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1433E12"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194902" w:rsidRPr="00F13442">
        <w:rPr>
          <w:rFonts w:eastAsia="SimSun" w:cs="Arial"/>
          <w:b/>
          <w:noProof/>
          <w:sz w:val="22"/>
          <w:szCs w:val="22"/>
          <w:lang w:eastAsia="zh-CN"/>
        </w:rPr>
        <w:t>5</w:t>
      </w:r>
      <w:r w:rsidR="005150DC" w:rsidRPr="00F13442">
        <w:rPr>
          <w:rFonts w:eastAsia="SimSun" w:cs="Arial"/>
          <w:b/>
          <w:noProof/>
          <w:sz w:val="22"/>
          <w:szCs w:val="22"/>
          <w:lang w:eastAsia="zh-CN"/>
        </w:rPr>
        <w:tab/>
      </w:r>
      <w:bookmarkStart w:id="2" w:name="_GoBack"/>
      <w:r w:rsidR="00232B1C" w:rsidRPr="0053155B">
        <w:rPr>
          <w:rFonts w:eastAsia="SimSun" w:cs="Arial"/>
          <w:b/>
          <w:noProof/>
          <w:sz w:val="22"/>
          <w:szCs w:val="22"/>
        </w:rPr>
        <w:t>R2-1</w:t>
      </w:r>
      <w:r w:rsidR="00194902" w:rsidRPr="0053155B">
        <w:rPr>
          <w:rFonts w:eastAsia="SimSun" w:cs="Arial"/>
          <w:b/>
          <w:noProof/>
          <w:sz w:val="22"/>
          <w:szCs w:val="22"/>
        </w:rPr>
        <w:t>9</w:t>
      </w:r>
      <w:r w:rsidR="0053155B" w:rsidRPr="0053155B">
        <w:rPr>
          <w:rFonts w:eastAsia="SimSun" w:cs="Arial"/>
          <w:b/>
          <w:noProof/>
          <w:sz w:val="22"/>
          <w:szCs w:val="22"/>
        </w:rPr>
        <w:t>01639</w:t>
      </w:r>
      <w:bookmarkEnd w:id="2"/>
      <w:r w:rsidR="00DF7646" w:rsidRPr="00F13442">
        <w:rPr>
          <w:rFonts w:eastAsia="SimSun" w:cs="Arial"/>
          <w:b/>
          <w:noProof/>
          <w:sz w:val="22"/>
          <w:szCs w:val="22"/>
        </w:rPr>
        <w:tab/>
      </w:r>
    </w:p>
    <w:p w14:paraId="08B9D8C7" w14:textId="5ECACBA7" w:rsidR="000E09A0" w:rsidRPr="00F13442" w:rsidRDefault="004F54B7" w:rsidP="00DF7646">
      <w:pPr>
        <w:pStyle w:val="CRCoverPage"/>
        <w:tabs>
          <w:tab w:val="right" w:pos="9639"/>
        </w:tabs>
        <w:spacing w:after="0"/>
        <w:rPr>
          <w:rFonts w:eastAsia="SimSun" w:cs="Arial"/>
          <w:b/>
          <w:noProof/>
          <w:sz w:val="22"/>
          <w:szCs w:val="22"/>
          <w:lang w:eastAsia="zh-CN"/>
        </w:rPr>
      </w:pPr>
      <w:r w:rsidRPr="00F13442">
        <w:rPr>
          <w:rFonts w:eastAsia="SimSun" w:cs="Arial"/>
          <w:b/>
          <w:noProof/>
          <w:sz w:val="22"/>
          <w:szCs w:val="22"/>
          <w:lang w:eastAsia="zh-CN"/>
        </w:rPr>
        <w:t>Athens</w:t>
      </w:r>
      <w:r w:rsidR="00472D1C" w:rsidRPr="00F13442">
        <w:rPr>
          <w:rFonts w:eastAsia="SimSun" w:cs="Arial"/>
          <w:b/>
          <w:noProof/>
          <w:sz w:val="22"/>
          <w:szCs w:val="22"/>
          <w:lang w:eastAsia="zh-CN"/>
        </w:rPr>
        <w:t xml:space="preserve">, </w:t>
      </w:r>
      <w:r w:rsidR="006E5FC6" w:rsidRPr="00F13442">
        <w:rPr>
          <w:rFonts w:eastAsia="SimSun" w:cs="Arial"/>
          <w:b/>
          <w:noProof/>
          <w:sz w:val="22"/>
          <w:szCs w:val="22"/>
          <w:lang w:eastAsia="zh-CN"/>
        </w:rPr>
        <w:t>Greece</w:t>
      </w:r>
      <w:r w:rsidR="00472D1C" w:rsidRPr="00F13442">
        <w:rPr>
          <w:rFonts w:eastAsia="SimSun" w:cs="Arial"/>
          <w:b/>
          <w:noProof/>
          <w:sz w:val="22"/>
          <w:szCs w:val="22"/>
          <w:lang w:eastAsia="zh-CN"/>
        </w:rPr>
        <w:t>, 2</w:t>
      </w:r>
      <w:r w:rsidR="005F5880" w:rsidRPr="00F13442">
        <w:rPr>
          <w:rFonts w:eastAsia="SimSun" w:cs="Arial"/>
          <w:b/>
          <w:noProof/>
          <w:sz w:val="22"/>
          <w:szCs w:val="22"/>
          <w:lang w:eastAsia="zh-CN"/>
        </w:rPr>
        <w:t>5</w:t>
      </w:r>
      <w:r w:rsidR="00803C47" w:rsidRPr="00803C47">
        <w:rPr>
          <w:rFonts w:eastAsia="SimSun" w:cs="Arial"/>
          <w:b/>
          <w:noProof/>
          <w:sz w:val="22"/>
          <w:szCs w:val="22"/>
          <w:vertAlign w:val="superscript"/>
          <w:lang w:eastAsia="zh-CN"/>
        </w:rPr>
        <w:t>th</w:t>
      </w:r>
      <w:r w:rsidR="00803C47">
        <w:rPr>
          <w:rFonts w:eastAsia="SimSun" w:cs="Arial"/>
          <w:b/>
          <w:noProof/>
          <w:sz w:val="22"/>
          <w:szCs w:val="22"/>
          <w:lang w:eastAsia="zh-CN"/>
        </w:rPr>
        <w:t xml:space="preserve"> </w:t>
      </w:r>
      <w:r w:rsidR="00157658" w:rsidRPr="00F13442">
        <w:rPr>
          <w:rFonts w:eastAsia="SimSun" w:cs="Arial"/>
          <w:b/>
          <w:noProof/>
          <w:sz w:val="22"/>
          <w:szCs w:val="22"/>
          <w:lang w:eastAsia="zh-CN"/>
        </w:rPr>
        <w:t>Fe</w:t>
      </w:r>
      <w:r w:rsidR="00D86390" w:rsidRPr="00F13442">
        <w:rPr>
          <w:rFonts w:eastAsia="SimSun" w:cs="Arial"/>
          <w:b/>
          <w:noProof/>
          <w:sz w:val="22"/>
          <w:szCs w:val="22"/>
          <w:lang w:eastAsia="zh-CN"/>
        </w:rPr>
        <w:t>bruray</w:t>
      </w:r>
      <w:r w:rsidR="00472D1C" w:rsidRPr="00F13442">
        <w:rPr>
          <w:rFonts w:eastAsia="SimSun" w:cs="Arial"/>
          <w:b/>
          <w:noProof/>
          <w:sz w:val="22"/>
          <w:szCs w:val="22"/>
          <w:lang w:eastAsia="zh-CN"/>
        </w:rPr>
        <w:t xml:space="preserve">– </w:t>
      </w:r>
      <w:r w:rsidR="005F5880" w:rsidRPr="00F13442">
        <w:rPr>
          <w:rFonts w:eastAsia="SimSun" w:cs="Arial"/>
          <w:b/>
          <w:noProof/>
          <w:sz w:val="22"/>
          <w:szCs w:val="22"/>
          <w:lang w:eastAsia="zh-CN"/>
        </w:rPr>
        <w:t>1</w:t>
      </w:r>
      <w:r w:rsidR="00803C47" w:rsidRPr="00803C47">
        <w:rPr>
          <w:rFonts w:eastAsia="SimSun" w:cs="Arial"/>
          <w:b/>
          <w:noProof/>
          <w:sz w:val="22"/>
          <w:szCs w:val="22"/>
          <w:vertAlign w:val="superscript"/>
          <w:lang w:eastAsia="zh-CN"/>
        </w:rPr>
        <w:t>st</w:t>
      </w:r>
      <w:r w:rsidR="00803C47">
        <w:rPr>
          <w:rFonts w:eastAsia="SimSun" w:cs="Arial"/>
          <w:b/>
          <w:noProof/>
          <w:sz w:val="22"/>
          <w:szCs w:val="22"/>
          <w:lang w:eastAsia="zh-CN"/>
        </w:rPr>
        <w:t xml:space="preserve"> </w:t>
      </w:r>
      <w:r w:rsidR="00D86390" w:rsidRPr="00F13442">
        <w:rPr>
          <w:rFonts w:eastAsia="SimSun" w:cs="Arial"/>
          <w:b/>
          <w:noProof/>
          <w:sz w:val="22"/>
          <w:szCs w:val="22"/>
          <w:lang w:eastAsia="zh-CN"/>
        </w:rPr>
        <w:t>March</w:t>
      </w:r>
      <w:r w:rsidR="005F5880" w:rsidRPr="00F13442">
        <w:rPr>
          <w:rFonts w:eastAsia="SimSun" w:cs="Arial"/>
          <w:b/>
          <w:noProof/>
          <w:sz w:val="22"/>
          <w:szCs w:val="22"/>
          <w:lang w:eastAsia="zh-CN"/>
        </w:rPr>
        <w:t>, 2019</w:t>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SimSun"/>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xml:space="preserve">, </w:t>
      </w:r>
      <w:proofErr w:type="spellStart"/>
      <w:r w:rsidR="006721AF" w:rsidRPr="00F13442">
        <w:rPr>
          <w:rFonts w:ascii="Arial" w:eastAsia="Times New Roman" w:hAnsi="Arial" w:cs="Arial"/>
        </w:rPr>
        <w:t>HiSilicon</w:t>
      </w:r>
      <w:proofErr w:type="spellEnd"/>
      <w:r w:rsidR="004B0860" w:rsidRPr="00F13442">
        <w:rPr>
          <w:rFonts w:ascii="Arial" w:eastAsia="Times New Roman" w:hAnsi="Arial" w:cs="Arial"/>
        </w:rPr>
        <w:t xml:space="preserve"> </w:t>
      </w:r>
    </w:p>
    <w:p w14:paraId="5575E648" w14:textId="7BB102F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SimSun" w:hAnsi="Arial" w:cs="Arial" w:hint="eastAsia"/>
          <w:b/>
          <w:lang w:eastAsia="zh-CN"/>
        </w:rPr>
        <w:tab/>
      </w:r>
      <w:r w:rsidR="002F0002" w:rsidRPr="002F0002">
        <w:rPr>
          <w:rFonts w:ascii="Arial" w:eastAsia="SimSun" w:hAnsi="Arial" w:cs="Arial"/>
          <w:lang w:eastAsia="zh-CN"/>
        </w:rPr>
        <w:t>Routing function and configuration</w:t>
      </w:r>
    </w:p>
    <w:p w14:paraId="27104361" w14:textId="466D5E14" w:rsidR="00BA323F" w:rsidRPr="00F13442"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53155B" w:rsidRPr="0053155B">
        <w:rPr>
          <w:rFonts w:ascii="Arial" w:eastAsia="Times New Roman" w:hAnsi="Arial" w:cs="Arial"/>
        </w:rPr>
        <w:t>11.1.2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8AF5840" w14:textId="3787E8C1" w:rsidR="00822414" w:rsidRDefault="00822414" w:rsidP="00822414">
      <w:pPr>
        <w:spacing w:beforeLines="50" w:before="120" w:after="0" w:line="300" w:lineRule="auto"/>
        <w:jc w:val="both"/>
        <w:rPr>
          <w:rFonts w:eastAsiaTheme="minorEastAsia"/>
          <w:sz w:val="20"/>
          <w:lang w:eastAsia="zh-CN"/>
        </w:rPr>
      </w:pPr>
      <w:r>
        <w:rPr>
          <w:rFonts w:eastAsiaTheme="minorEastAsia"/>
          <w:sz w:val="20"/>
          <w:lang w:eastAsia="zh-CN"/>
        </w:rPr>
        <w:t xml:space="preserve">In the WID of </w:t>
      </w:r>
      <w:proofErr w:type="gramStart"/>
      <w:r>
        <w:rPr>
          <w:rFonts w:eastAsiaTheme="minorEastAsia"/>
          <w:sz w:val="20"/>
          <w:lang w:eastAsia="zh-CN"/>
        </w:rPr>
        <w:t>IAB</w:t>
      </w:r>
      <w:proofErr w:type="gramEnd"/>
      <w:r w:rsidR="002944E1">
        <w:rPr>
          <w:rFonts w:eastAsiaTheme="minorEastAsia"/>
          <w:sz w:val="20"/>
          <w:lang w:eastAsia="zh-CN"/>
        </w:rPr>
        <w:fldChar w:fldCharType="begin"/>
      </w:r>
      <w:r w:rsidR="002944E1">
        <w:rPr>
          <w:rFonts w:eastAsiaTheme="minorEastAsia"/>
          <w:sz w:val="20"/>
          <w:lang w:eastAsia="zh-CN"/>
        </w:rPr>
        <w:instrText xml:space="preserve"> REF _Ref536038061 \r \h </w:instrText>
      </w:r>
      <w:r w:rsidR="002944E1">
        <w:rPr>
          <w:rFonts w:eastAsiaTheme="minorEastAsia"/>
          <w:sz w:val="20"/>
          <w:lang w:eastAsia="zh-CN"/>
        </w:rPr>
      </w:r>
      <w:r w:rsidR="002944E1">
        <w:rPr>
          <w:rFonts w:eastAsiaTheme="minorEastAsia"/>
          <w:sz w:val="20"/>
          <w:lang w:eastAsia="zh-CN"/>
        </w:rPr>
        <w:fldChar w:fldCharType="separate"/>
      </w:r>
      <w:r w:rsidR="002944E1">
        <w:rPr>
          <w:rFonts w:eastAsiaTheme="minorEastAsia"/>
          <w:sz w:val="20"/>
          <w:lang w:eastAsia="zh-CN"/>
        </w:rPr>
        <w:t>[1]</w:t>
      </w:r>
      <w:r w:rsidR="002944E1">
        <w:rPr>
          <w:rFonts w:eastAsiaTheme="minorEastAsia"/>
          <w:sz w:val="20"/>
          <w:lang w:eastAsia="zh-CN"/>
        </w:rPr>
        <w:fldChar w:fldCharType="end"/>
      </w:r>
      <w:r>
        <w:rPr>
          <w:rFonts w:eastAsiaTheme="minorEastAsia"/>
          <w:sz w:val="20"/>
          <w:lang w:eastAsia="zh-CN"/>
        </w:rPr>
        <w:t>, the objective about the two functionalities in IAB node is described as follows:</w:t>
      </w:r>
    </w:p>
    <w:p w14:paraId="29D98F4E" w14:textId="77777777" w:rsidR="00822414" w:rsidRPr="001A7471" w:rsidRDefault="00822414" w:rsidP="00822414">
      <w:pPr>
        <w:pStyle w:val="maintext"/>
        <w:numPr>
          <w:ilvl w:val="0"/>
          <w:numId w:val="32"/>
        </w:numPr>
        <w:spacing w:line="240" w:lineRule="auto"/>
        <w:ind w:firstLineChars="0"/>
        <w:jc w:val="left"/>
        <w:rPr>
          <w:rFonts w:eastAsia="Times New Roman" w:cs="Times New Roman"/>
          <w:i/>
          <w:lang w:eastAsia="en-US"/>
        </w:rPr>
      </w:pPr>
      <w:bookmarkStart w:id="5" w:name="_Hlk531191940"/>
      <w:r w:rsidRPr="001A7471">
        <w:rPr>
          <w:rFonts w:eastAsia="Times New Roman" w:cs="Times New Roman"/>
          <w:i/>
          <w:lang w:eastAsia="en-US"/>
        </w:rPr>
        <w:t>Specification of an IAB-node following architecture 1a including [RAN2-led, RAN3]</w:t>
      </w:r>
      <w:bookmarkEnd w:id="5"/>
      <w:r w:rsidRPr="001A7471">
        <w:rPr>
          <w:rFonts w:eastAsia="Times New Roman" w:cs="Times New Roman"/>
          <w:i/>
          <w:lang w:eastAsia="en-US"/>
        </w:rPr>
        <w:t xml:space="preserve">: </w:t>
      </w:r>
    </w:p>
    <w:p w14:paraId="1A5B6713" w14:textId="77777777" w:rsidR="00822414" w:rsidRPr="001A7471" w:rsidRDefault="00822414" w:rsidP="00822414">
      <w:pPr>
        <w:pStyle w:val="maintext"/>
        <w:numPr>
          <w:ilvl w:val="1"/>
          <w:numId w:val="32"/>
        </w:numPr>
        <w:spacing w:line="240" w:lineRule="auto"/>
        <w:ind w:firstLineChars="0"/>
        <w:jc w:val="left"/>
        <w:rPr>
          <w:rFonts w:eastAsia="Times New Roman" w:cs="Times New Roman"/>
          <w:i/>
          <w:lang w:eastAsia="en-US"/>
        </w:rPr>
      </w:pPr>
      <w:r w:rsidRPr="001A7471">
        <w:rPr>
          <w:rFonts w:eastAsia="Times New Roman" w:cs="Times New Roman"/>
          <w:i/>
          <w:highlight w:val="yellow"/>
          <w:lang w:eastAsia="en-US"/>
        </w:rPr>
        <w:t>Routing function on IAB-node to support forwarding across the multi-hop topology based on routing identifier</w:t>
      </w:r>
      <w:r w:rsidRPr="001A7471">
        <w:rPr>
          <w:rFonts w:eastAsia="Times New Roman" w:cs="Times New Roman"/>
          <w:i/>
          <w:lang w:eastAsia="en-US"/>
        </w:rPr>
        <w:t xml:space="preserve">. </w:t>
      </w:r>
    </w:p>
    <w:p w14:paraId="6736FAFA" w14:textId="77057833" w:rsidR="000E5BE4" w:rsidRDefault="00294F37" w:rsidP="0043264D">
      <w:pPr>
        <w:spacing w:beforeLines="50" w:before="120" w:after="0" w:line="300" w:lineRule="auto"/>
        <w:jc w:val="both"/>
        <w:rPr>
          <w:rFonts w:eastAsiaTheme="minorEastAsia"/>
          <w:sz w:val="20"/>
          <w:lang w:eastAsia="zh-CN"/>
        </w:rPr>
      </w:pPr>
      <w:r>
        <w:rPr>
          <w:rFonts w:eastAsiaTheme="minorEastAsia"/>
          <w:sz w:val="20"/>
          <w:lang w:eastAsia="zh-CN"/>
        </w:rPr>
        <w:t>As shown in section 9.7.11 of TR</w:t>
      </w:r>
      <w:r w:rsidR="00F93B7B">
        <w:rPr>
          <w:rFonts w:eastAsiaTheme="minorEastAsia"/>
          <w:sz w:val="20"/>
          <w:lang w:eastAsia="zh-CN"/>
        </w:rPr>
        <w:t xml:space="preserve"> </w:t>
      </w:r>
      <w:r>
        <w:rPr>
          <w:rFonts w:eastAsiaTheme="minorEastAsia"/>
          <w:sz w:val="20"/>
          <w:lang w:eastAsia="zh-CN"/>
        </w:rPr>
        <w:t xml:space="preserve">38.874 </w:t>
      </w:r>
      <w:r>
        <w:rPr>
          <w:rFonts w:eastAsiaTheme="minorEastAsia"/>
          <w:sz w:val="20"/>
          <w:lang w:eastAsia="zh-CN"/>
        </w:rPr>
        <w:fldChar w:fldCharType="begin"/>
      </w:r>
      <w:r>
        <w:rPr>
          <w:rFonts w:eastAsiaTheme="minorEastAsia"/>
          <w:sz w:val="20"/>
          <w:lang w:eastAsia="zh-CN"/>
        </w:rPr>
        <w:instrText xml:space="preserve"> REF _Ref536091471 \r \h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[2]</w:t>
      </w:r>
      <w:r>
        <w:rPr>
          <w:rFonts w:eastAsiaTheme="minorEastAsia"/>
          <w:sz w:val="20"/>
          <w:lang w:eastAsia="zh-CN"/>
        </w:rPr>
        <w:fldChar w:fldCharType="end"/>
      </w:r>
      <w:r>
        <w:rPr>
          <w:rFonts w:eastAsiaTheme="minorEastAsia"/>
          <w:sz w:val="20"/>
          <w:lang w:eastAsia="zh-CN"/>
        </w:rPr>
        <w:t xml:space="preserve">, the routing across wireless backhaul links may </w:t>
      </w:r>
      <w:r w:rsidR="000A234C">
        <w:rPr>
          <w:rFonts w:eastAsiaTheme="minorEastAsia"/>
          <w:sz w:val="20"/>
          <w:lang w:eastAsia="zh-CN"/>
        </w:rPr>
        <w:t xml:space="preserve">use a </w:t>
      </w:r>
      <w:r>
        <w:rPr>
          <w:rFonts w:eastAsiaTheme="minorEastAsia"/>
          <w:sz w:val="20"/>
          <w:lang w:eastAsia="zh-CN"/>
        </w:rPr>
        <w:t>destination address</w:t>
      </w:r>
      <w:r w:rsidR="000A234C">
        <w:rPr>
          <w:rFonts w:eastAsiaTheme="minorEastAsia"/>
          <w:sz w:val="20"/>
          <w:lang w:eastAsia="zh-CN"/>
        </w:rPr>
        <w:t>.</w:t>
      </w:r>
      <w:r>
        <w:rPr>
          <w:rFonts w:eastAsiaTheme="minorEastAsia"/>
          <w:sz w:val="20"/>
          <w:lang w:eastAsia="zh-CN"/>
        </w:rPr>
        <w:t xml:space="preserve"> </w:t>
      </w:r>
      <w:r w:rsidR="000A234C">
        <w:rPr>
          <w:rFonts w:eastAsiaTheme="minorEastAsia"/>
          <w:sz w:val="20"/>
          <w:lang w:eastAsia="zh-CN"/>
        </w:rPr>
        <w:t xml:space="preserve">In </w:t>
      </w:r>
      <w:proofErr w:type="gramStart"/>
      <w:r>
        <w:rPr>
          <w:rFonts w:eastAsiaTheme="minorEastAsia"/>
          <w:sz w:val="20"/>
          <w:lang w:eastAsia="zh-CN"/>
        </w:rPr>
        <w:t>the</w:t>
      </w:r>
      <w:proofErr w:type="gramEnd"/>
      <w:r>
        <w:rPr>
          <w:rFonts w:eastAsiaTheme="minorEastAsia"/>
          <w:sz w:val="20"/>
          <w:lang w:eastAsia="zh-CN"/>
        </w:rPr>
        <w:t xml:space="preserve"> given example, the routing identifier is </w:t>
      </w:r>
      <w:r w:rsidR="000A234C">
        <w:rPr>
          <w:rFonts w:eastAsiaTheme="minorEastAsia"/>
          <w:sz w:val="20"/>
          <w:lang w:eastAsia="zh-CN"/>
        </w:rPr>
        <w:t xml:space="preserve">the </w:t>
      </w:r>
      <w:r>
        <w:rPr>
          <w:rFonts w:eastAsiaTheme="minorEastAsia"/>
          <w:sz w:val="20"/>
          <w:lang w:eastAsia="zh-CN"/>
        </w:rPr>
        <w:t xml:space="preserve">destination node ID. </w:t>
      </w:r>
      <w:r w:rsidR="00D673E9">
        <w:rPr>
          <w:rFonts w:eastAsiaTheme="minorEastAsia"/>
          <w:sz w:val="20"/>
          <w:lang w:eastAsia="zh-CN"/>
        </w:rPr>
        <w:t>I</w:t>
      </w:r>
      <w:r w:rsidR="00067E65">
        <w:rPr>
          <w:rFonts w:eastAsiaTheme="minorEastAsia"/>
          <w:sz w:val="20"/>
          <w:lang w:eastAsia="zh-CN"/>
        </w:rPr>
        <w:t>n this contribution</w:t>
      </w:r>
      <w:r w:rsidR="00D673E9">
        <w:rPr>
          <w:rFonts w:eastAsiaTheme="minorEastAsia"/>
          <w:sz w:val="20"/>
          <w:lang w:eastAsia="zh-CN"/>
        </w:rPr>
        <w:t>, we are going to discuss</w:t>
      </w:r>
      <w:r w:rsidR="00104671">
        <w:rPr>
          <w:rFonts w:eastAsiaTheme="minorEastAsia"/>
          <w:sz w:val="20"/>
          <w:lang w:eastAsia="zh-CN"/>
        </w:rPr>
        <w:t xml:space="preserve"> the </w:t>
      </w:r>
      <w:r w:rsidR="00817660">
        <w:rPr>
          <w:rFonts w:eastAsiaTheme="minorEastAsia"/>
          <w:sz w:val="20"/>
          <w:lang w:eastAsia="zh-CN"/>
        </w:rPr>
        <w:t xml:space="preserve">routing configuration and update mechanisms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Pr>
          <w:rFonts w:eastAsiaTheme="minorEastAsia"/>
          <w:sz w:val="20"/>
          <w:lang w:eastAsia="zh-CN"/>
        </w:rPr>
        <w:t>, based on the assumption that the routing in adaptation layer is based on destination node ID</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713BB897" w14:textId="2FCFAA83" w:rsidR="005E0715" w:rsidRDefault="0001416C" w:rsidP="005E0715">
      <w:pPr>
        <w:pStyle w:val="Heading2"/>
        <w:rPr>
          <w:lang w:eastAsia="zh-CN"/>
        </w:rPr>
      </w:pPr>
      <w:r>
        <w:rPr>
          <w:rFonts w:eastAsiaTheme="minorEastAsia"/>
          <w:lang w:eastAsia="zh-CN"/>
        </w:rPr>
        <w:t xml:space="preserve">What kind of destination node </w:t>
      </w:r>
      <w:r w:rsidR="00243BDD">
        <w:rPr>
          <w:rFonts w:eastAsiaTheme="minorEastAsia"/>
          <w:lang w:eastAsia="zh-CN"/>
        </w:rPr>
        <w:t xml:space="preserve">addressing </w:t>
      </w:r>
      <w:r>
        <w:rPr>
          <w:rFonts w:eastAsiaTheme="minorEastAsia"/>
          <w:lang w:eastAsia="zh-CN"/>
        </w:rPr>
        <w:t>is suit</w:t>
      </w:r>
      <w:r w:rsidR="000A234C">
        <w:rPr>
          <w:rFonts w:eastAsiaTheme="minorEastAsia"/>
          <w:lang w:eastAsia="zh-CN"/>
        </w:rPr>
        <w:t>able</w:t>
      </w:r>
      <w:r>
        <w:rPr>
          <w:rFonts w:eastAsiaTheme="minorEastAsia"/>
          <w:lang w:eastAsia="zh-CN"/>
        </w:rPr>
        <w:t xml:space="preserve"> for wireless backhaul routing?</w:t>
      </w:r>
    </w:p>
    <w:p w14:paraId="71775523" w14:textId="73AAA46C" w:rsidR="00CC7E84" w:rsidRDefault="00B04F43"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For the downlink transmission, </w:t>
      </w:r>
      <w:r w:rsidR="00261B12" w:rsidRPr="00261B12">
        <w:rPr>
          <w:rFonts w:eastAsiaTheme="minorEastAsia"/>
          <w:sz w:val="20"/>
          <w:lang w:eastAsia="zh-CN"/>
        </w:rPr>
        <w:t xml:space="preserve">the real destination of the user plane packet is </w:t>
      </w:r>
      <w:r w:rsidR="00CB3870">
        <w:rPr>
          <w:rFonts w:eastAsiaTheme="minorEastAsia"/>
          <w:sz w:val="20"/>
          <w:lang w:eastAsia="zh-CN"/>
        </w:rPr>
        <w:t xml:space="preserve">the </w:t>
      </w:r>
      <w:r w:rsidR="00261B12" w:rsidRPr="00261B12">
        <w:rPr>
          <w:rFonts w:eastAsiaTheme="minorEastAsia"/>
          <w:sz w:val="20"/>
          <w:lang w:eastAsia="zh-CN"/>
        </w:rPr>
        <w:t>UE</w:t>
      </w:r>
      <w:r w:rsidR="00CB3870">
        <w:rPr>
          <w:rFonts w:eastAsiaTheme="minorEastAsia"/>
          <w:sz w:val="20"/>
          <w:lang w:eastAsia="zh-CN"/>
        </w:rPr>
        <w:t>,</w:t>
      </w:r>
      <w:r>
        <w:rPr>
          <w:rFonts w:eastAsiaTheme="minorEastAsia"/>
          <w:sz w:val="20"/>
          <w:lang w:eastAsia="zh-CN"/>
        </w:rPr>
        <w:t xml:space="preserve"> and the real destination node of </w:t>
      </w:r>
      <w:r w:rsidR="00CB3870">
        <w:rPr>
          <w:rFonts w:eastAsiaTheme="minorEastAsia"/>
          <w:sz w:val="20"/>
          <w:lang w:eastAsia="zh-CN"/>
        </w:rPr>
        <w:t xml:space="preserve">a </w:t>
      </w:r>
      <w:r>
        <w:rPr>
          <w:rFonts w:eastAsiaTheme="minorEastAsia"/>
          <w:sz w:val="20"/>
          <w:lang w:eastAsia="zh-CN"/>
        </w:rPr>
        <w:t xml:space="preserve">control plane packet may be </w:t>
      </w:r>
      <w:r w:rsidR="00CB3870">
        <w:rPr>
          <w:rFonts w:eastAsiaTheme="minorEastAsia"/>
          <w:sz w:val="20"/>
          <w:lang w:eastAsia="zh-CN"/>
        </w:rPr>
        <w:t xml:space="preserve">the </w:t>
      </w:r>
      <w:r>
        <w:rPr>
          <w:rFonts w:eastAsiaTheme="minorEastAsia"/>
          <w:sz w:val="20"/>
          <w:lang w:eastAsia="zh-CN"/>
        </w:rPr>
        <w:t>UE</w:t>
      </w:r>
      <w:r w:rsidR="00CB3870">
        <w:rPr>
          <w:rFonts w:eastAsiaTheme="minorEastAsia"/>
          <w:sz w:val="20"/>
          <w:lang w:eastAsia="zh-CN"/>
        </w:rPr>
        <w:t>/MT</w:t>
      </w:r>
      <w:r>
        <w:rPr>
          <w:rFonts w:eastAsiaTheme="minorEastAsia"/>
          <w:sz w:val="20"/>
          <w:lang w:eastAsia="zh-CN"/>
        </w:rPr>
        <w:t xml:space="preserve"> (RRC message) or IAB node (F1AP message).</w:t>
      </w:r>
      <w:r w:rsidR="00261B12" w:rsidRPr="00261B12">
        <w:rPr>
          <w:rFonts w:eastAsiaTheme="minorEastAsia"/>
          <w:sz w:val="20"/>
          <w:lang w:eastAsia="zh-CN"/>
        </w:rPr>
        <w:t xml:space="preserve"> </w:t>
      </w:r>
      <w:r>
        <w:rPr>
          <w:rFonts w:eastAsiaTheme="minorEastAsia"/>
          <w:sz w:val="20"/>
          <w:lang w:eastAsia="zh-CN"/>
        </w:rPr>
        <w:t>H</w:t>
      </w:r>
      <w:r w:rsidR="00261B12" w:rsidRPr="00261B12">
        <w:rPr>
          <w:rFonts w:eastAsiaTheme="minorEastAsia"/>
          <w:sz w:val="20"/>
          <w:lang w:eastAsia="zh-CN"/>
        </w:rPr>
        <w:t xml:space="preserve">owever, since the GTP is used in F1*-U, </w:t>
      </w:r>
      <w:r w:rsidR="00CB3870">
        <w:rPr>
          <w:rFonts w:eastAsiaTheme="minorEastAsia"/>
          <w:sz w:val="20"/>
          <w:lang w:eastAsia="zh-CN"/>
        </w:rPr>
        <w:t xml:space="preserve">the </w:t>
      </w:r>
      <w:r w:rsidR="00940A18">
        <w:rPr>
          <w:rFonts w:eastAsiaTheme="minorEastAsia"/>
          <w:sz w:val="20"/>
          <w:lang w:eastAsia="zh-CN"/>
        </w:rPr>
        <w:t xml:space="preserve">UE’s access IAB node can identify </w:t>
      </w:r>
      <w:r w:rsidR="00CB3870">
        <w:rPr>
          <w:rFonts w:eastAsiaTheme="minorEastAsia"/>
          <w:sz w:val="20"/>
          <w:lang w:eastAsia="zh-CN"/>
        </w:rPr>
        <w:t xml:space="preserve">to </w:t>
      </w:r>
      <w:r w:rsidR="00940A18">
        <w:rPr>
          <w:rFonts w:eastAsiaTheme="minorEastAsia"/>
          <w:sz w:val="20"/>
          <w:lang w:eastAsia="zh-CN"/>
        </w:rPr>
        <w:t xml:space="preserve">which UE the PDCP </w:t>
      </w:r>
      <w:r w:rsidR="00F93B7B">
        <w:rPr>
          <w:rFonts w:eastAsiaTheme="minorEastAsia"/>
          <w:sz w:val="20"/>
          <w:lang w:eastAsia="zh-CN"/>
        </w:rPr>
        <w:t>PDU</w:t>
      </w:r>
      <w:r w:rsidR="00940A18">
        <w:rPr>
          <w:rFonts w:eastAsiaTheme="minorEastAsia"/>
          <w:sz w:val="20"/>
          <w:lang w:eastAsia="zh-CN"/>
        </w:rPr>
        <w:t xml:space="preserve"> belongs from the </w:t>
      </w:r>
      <w:r w:rsidR="00BA76AD">
        <w:rPr>
          <w:rFonts w:eastAsiaTheme="minorEastAsia"/>
          <w:sz w:val="20"/>
          <w:lang w:eastAsia="zh-CN"/>
        </w:rPr>
        <w:t xml:space="preserve">DL </w:t>
      </w:r>
      <w:r w:rsidR="00940A18">
        <w:rPr>
          <w:rFonts w:eastAsiaTheme="minorEastAsia"/>
          <w:sz w:val="20"/>
          <w:lang w:eastAsia="zh-CN"/>
        </w:rPr>
        <w:t>GTP TEID</w:t>
      </w:r>
      <w:r w:rsidR="00BA76AD">
        <w:rPr>
          <w:rFonts w:eastAsiaTheme="minorEastAsia"/>
          <w:sz w:val="20"/>
          <w:lang w:eastAsia="zh-CN"/>
        </w:rPr>
        <w:t xml:space="preserve"> carried in </w:t>
      </w:r>
      <w:r w:rsidR="00CB3870">
        <w:rPr>
          <w:rFonts w:eastAsiaTheme="minorEastAsia"/>
          <w:sz w:val="20"/>
          <w:lang w:eastAsia="zh-CN"/>
        </w:rPr>
        <w:t xml:space="preserve">the </w:t>
      </w:r>
      <w:r w:rsidR="00BA76AD">
        <w:rPr>
          <w:rFonts w:eastAsiaTheme="minorEastAsia"/>
          <w:sz w:val="20"/>
          <w:lang w:eastAsia="zh-CN"/>
        </w:rPr>
        <w:t xml:space="preserve">DL UP packet. For the RRC message transport, </w:t>
      </w:r>
      <w:r w:rsidR="00AB6412">
        <w:rPr>
          <w:rFonts w:eastAsiaTheme="minorEastAsia"/>
          <w:sz w:val="20"/>
          <w:lang w:eastAsia="zh-CN"/>
        </w:rPr>
        <w:t xml:space="preserve">the </w:t>
      </w:r>
      <w:r w:rsidR="00BA76AD">
        <w:rPr>
          <w:rFonts w:eastAsiaTheme="minorEastAsia"/>
          <w:sz w:val="20"/>
          <w:lang w:eastAsia="zh-CN"/>
        </w:rPr>
        <w:t>UE’s access IAB node can identify the UE from the DU F1AP UE ID allocated by the IAB-DU for the UE</w:t>
      </w:r>
      <w:r w:rsidR="00794F7F">
        <w:rPr>
          <w:rFonts w:eastAsiaTheme="minorEastAsia"/>
          <w:sz w:val="20"/>
          <w:lang w:eastAsia="zh-CN"/>
        </w:rPr>
        <w:t>.</w:t>
      </w:r>
      <w:r w:rsidR="00BA76AD">
        <w:rPr>
          <w:rFonts w:eastAsiaTheme="minorEastAsia"/>
          <w:sz w:val="20"/>
          <w:lang w:eastAsia="zh-CN"/>
        </w:rPr>
        <w:t xml:space="preserve"> Consequently, the destination node ID</w:t>
      </w:r>
      <w:r w:rsidR="00F93B7B">
        <w:rPr>
          <w:rFonts w:eastAsiaTheme="minorEastAsia"/>
          <w:sz w:val="20"/>
          <w:lang w:eastAsia="zh-CN"/>
        </w:rPr>
        <w:t xml:space="preserve"> is</w:t>
      </w:r>
      <w:r w:rsidR="00BA76AD">
        <w:rPr>
          <w:rFonts w:eastAsiaTheme="minorEastAsia"/>
          <w:sz w:val="20"/>
          <w:lang w:eastAsia="zh-CN"/>
        </w:rPr>
        <w:t xml:space="preserve"> only useful for routing </w:t>
      </w:r>
      <w:r w:rsidR="00AB6412">
        <w:rPr>
          <w:rFonts w:eastAsiaTheme="minorEastAsia"/>
          <w:sz w:val="20"/>
          <w:lang w:eastAsia="zh-CN"/>
        </w:rPr>
        <w:t xml:space="preserve">over the </w:t>
      </w:r>
      <w:r w:rsidR="00BA76AD">
        <w:rPr>
          <w:rFonts w:eastAsiaTheme="minorEastAsia"/>
          <w:sz w:val="20"/>
          <w:lang w:eastAsia="zh-CN"/>
        </w:rPr>
        <w:t xml:space="preserve">wireless backhaul links, not </w:t>
      </w:r>
      <w:r w:rsidR="00794F7F">
        <w:rPr>
          <w:rFonts w:eastAsiaTheme="minorEastAsia"/>
          <w:sz w:val="20"/>
          <w:lang w:eastAsia="zh-CN"/>
        </w:rPr>
        <w:t xml:space="preserve">for </w:t>
      </w:r>
      <w:r w:rsidR="00BA76AD">
        <w:rPr>
          <w:rFonts w:eastAsiaTheme="minorEastAsia"/>
          <w:sz w:val="20"/>
          <w:lang w:eastAsia="zh-CN"/>
        </w:rPr>
        <w:t>the access link.</w:t>
      </w:r>
    </w:p>
    <w:p w14:paraId="0F199EE3" w14:textId="3685108A" w:rsidR="000D22E9" w:rsidRDefault="00794F7F" w:rsidP="0043264D">
      <w:pPr>
        <w:spacing w:beforeLines="50" w:before="120" w:line="300" w:lineRule="auto"/>
        <w:jc w:val="both"/>
        <w:rPr>
          <w:rFonts w:eastAsiaTheme="minorEastAsia"/>
          <w:b/>
          <w:sz w:val="20"/>
          <w:lang w:eastAsia="zh-CN"/>
        </w:rPr>
      </w:pPr>
      <w:r w:rsidRPr="00794F7F">
        <w:rPr>
          <w:rFonts w:eastAsiaTheme="minorEastAsia"/>
          <w:b/>
          <w:sz w:val="20"/>
          <w:lang w:eastAsia="zh-CN"/>
        </w:rPr>
        <w:t xml:space="preserve">Observation 1: </w:t>
      </w:r>
      <w:r>
        <w:rPr>
          <w:rFonts w:eastAsiaTheme="minorEastAsia"/>
          <w:b/>
          <w:sz w:val="20"/>
          <w:lang w:eastAsia="zh-CN"/>
        </w:rPr>
        <w:t>T</w:t>
      </w:r>
      <w:r w:rsidRPr="00794F7F">
        <w:rPr>
          <w:rFonts w:eastAsiaTheme="minorEastAsia"/>
          <w:b/>
          <w:sz w:val="20"/>
          <w:lang w:eastAsia="zh-CN"/>
        </w:rPr>
        <w:t xml:space="preserve">he destination node ID </w:t>
      </w:r>
      <w:r w:rsidR="00F93B7B">
        <w:rPr>
          <w:rFonts w:eastAsiaTheme="minorEastAsia"/>
          <w:b/>
          <w:sz w:val="20"/>
          <w:lang w:eastAsia="zh-CN"/>
        </w:rPr>
        <w:t xml:space="preserve">is </w:t>
      </w:r>
      <w:r w:rsidRPr="00794F7F">
        <w:rPr>
          <w:rFonts w:eastAsiaTheme="minorEastAsia"/>
          <w:b/>
          <w:sz w:val="20"/>
          <w:lang w:eastAsia="zh-CN"/>
        </w:rPr>
        <w:t>only useful for routing in wireless backhaul links, not for the access link</w:t>
      </w:r>
      <w:r>
        <w:rPr>
          <w:rFonts w:eastAsiaTheme="minorEastAsia"/>
          <w:b/>
          <w:sz w:val="20"/>
          <w:lang w:eastAsia="zh-CN"/>
        </w:rPr>
        <w:t>.</w:t>
      </w:r>
    </w:p>
    <w:p w14:paraId="31507665" w14:textId="0C17597C" w:rsidR="00261B12" w:rsidRDefault="00E8085C" w:rsidP="0043264D">
      <w:pPr>
        <w:spacing w:beforeLines="50" w:before="120" w:line="300" w:lineRule="auto"/>
        <w:jc w:val="both"/>
        <w:rPr>
          <w:rFonts w:eastAsiaTheme="minorEastAsia"/>
          <w:b/>
          <w:sz w:val="20"/>
          <w:lang w:eastAsia="zh-CN"/>
        </w:rPr>
      </w:pPr>
      <w:r>
        <w:rPr>
          <w:rFonts w:eastAsiaTheme="minorEastAsia"/>
          <w:b/>
          <w:sz w:val="20"/>
          <w:lang w:eastAsia="zh-CN"/>
        </w:rPr>
        <w:t>Observation 2: Information in F1* packet (e.g. GTP TEID for F1*-U, DU F1AP UE ID for F1*-C)</w:t>
      </w:r>
      <w:r w:rsidR="00CC7E84" w:rsidRPr="00794F7F">
        <w:rPr>
          <w:rFonts w:eastAsiaTheme="minorEastAsia"/>
          <w:b/>
          <w:sz w:val="20"/>
          <w:lang w:eastAsia="zh-CN"/>
        </w:rPr>
        <w:t xml:space="preserve"> </w:t>
      </w:r>
      <w:r>
        <w:rPr>
          <w:rFonts w:eastAsiaTheme="minorEastAsia"/>
          <w:b/>
          <w:sz w:val="20"/>
          <w:lang w:eastAsia="zh-CN"/>
        </w:rPr>
        <w:t>can be used by access IAB node to identify UE.</w:t>
      </w:r>
    </w:p>
    <w:p w14:paraId="479AD842" w14:textId="730262F2" w:rsidR="00E57058" w:rsidRPr="00E57058" w:rsidRDefault="00243BDD" w:rsidP="0043264D">
      <w:pPr>
        <w:spacing w:beforeLines="50" w:before="120" w:after="0" w:line="300" w:lineRule="auto"/>
        <w:jc w:val="both"/>
        <w:rPr>
          <w:rFonts w:eastAsiaTheme="minorEastAsia"/>
          <w:sz w:val="20"/>
          <w:lang w:eastAsia="zh-CN"/>
        </w:rPr>
      </w:pPr>
      <w:r>
        <w:rPr>
          <w:rFonts w:eastAsiaTheme="minorEastAsia"/>
          <w:sz w:val="20"/>
          <w:lang w:eastAsia="zh-CN"/>
        </w:rPr>
        <w:t>There are</w:t>
      </w:r>
      <w:r>
        <w:rPr>
          <w:rFonts w:eastAsiaTheme="minorEastAsia" w:hint="eastAsia"/>
          <w:sz w:val="20"/>
          <w:lang w:eastAsia="zh-CN"/>
        </w:rPr>
        <w:t xml:space="preserve"> two options </w:t>
      </w:r>
      <w:r>
        <w:rPr>
          <w:rFonts w:eastAsiaTheme="minorEastAsia"/>
          <w:sz w:val="20"/>
          <w:lang w:eastAsia="zh-CN"/>
        </w:rPr>
        <w:t>for the destination node in the DL direction: one is the IAB node (e.g. UE’s access IAB node), and the other is UE. As</w:t>
      </w:r>
      <w:r w:rsidR="00E57058">
        <w:rPr>
          <w:rFonts w:eastAsiaTheme="minorEastAsia"/>
          <w:sz w:val="20"/>
          <w:lang w:eastAsia="zh-CN"/>
        </w:rPr>
        <w:t xml:space="preserve"> shown in </w:t>
      </w:r>
      <w:r w:rsidR="00E57058" w:rsidRPr="00E57058">
        <w:rPr>
          <w:rFonts w:eastAsiaTheme="minorEastAsia"/>
          <w:sz w:val="20"/>
          <w:lang w:eastAsia="zh-CN"/>
        </w:rPr>
        <w:fldChar w:fldCharType="begin"/>
      </w:r>
      <w:r w:rsidR="00E57058" w:rsidRPr="00E57058">
        <w:rPr>
          <w:rFonts w:eastAsiaTheme="minorEastAsia"/>
          <w:sz w:val="20"/>
          <w:lang w:eastAsia="zh-CN"/>
        </w:rPr>
        <w:instrText xml:space="preserve"> REF _Ref536103502 \h  \* MERGEFORMAT </w:instrText>
      </w:r>
      <w:r w:rsidR="00E57058" w:rsidRPr="00E57058">
        <w:rPr>
          <w:rFonts w:eastAsiaTheme="minorEastAsia"/>
          <w:sz w:val="20"/>
          <w:lang w:eastAsia="zh-CN"/>
        </w:rPr>
      </w:r>
      <w:r w:rsidR="00E57058" w:rsidRPr="00E57058">
        <w:rPr>
          <w:rFonts w:eastAsiaTheme="minorEastAsia"/>
          <w:sz w:val="20"/>
          <w:lang w:eastAsia="zh-CN"/>
        </w:rPr>
        <w:fldChar w:fldCharType="separate"/>
      </w:r>
      <w:r w:rsidR="00E57058" w:rsidRPr="00E57058">
        <w:rPr>
          <w:sz w:val="20"/>
        </w:rPr>
        <w:t xml:space="preserve">Table </w:t>
      </w:r>
      <w:r w:rsidR="00E57058" w:rsidRPr="00E57058">
        <w:rPr>
          <w:noProof/>
          <w:sz w:val="20"/>
        </w:rPr>
        <w:t>1</w:t>
      </w:r>
      <w:r w:rsidR="00E57058" w:rsidRPr="00E57058">
        <w:rPr>
          <w:rFonts w:eastAsiaTheme="minorEastAsia"/>
          <w:sz w:val="20"/>
          <w:lang w:eastAsia="zh-CN"/>
        </w:rPr>
        <w:fldChar w:fldCharType="end"/>
      </w:r>
      <w:r w:rsidR="00E57058">
        <w:rPr>
          <w:rFonts w:eastAsiaTheme="minorEastAsia"/>
          <w:sz w:val="20"/>
          <w:lang w:eastAsia="zh-CN"/>
        </w:rPr>
        <w:t>,</w:t>
      </w:r>
      <w:r w:rsidR="00E57058" w:rsidRPr="00E57058">
        <w:rPr>
          <w:rFonts w:eastAsiaTheme="minorEastAsia"/>
          <w:sz w:val="20"/>
          <w:lang w:eastAsia="zh-CN"/>
        </w:rPr>
        <w:t xml:space="preserve"> the </w:t>
      </w:r>
      <w:r w:rsidR="00E57058">
        <w:rPr>
          <w:rFonts w:eastAsiaTheme="minorEastAsia"/>
          <w:sz w:val="20"/>
          <w:lang w:eastAsia="zh-CN"/>
        </w:rPr>
        <w:t xml:space="preserve">two options are </w:t>
      </w:r>
      <w:r w:rsidR="008B7B5E">
        <w:rPr>
          <w:rFonts w:eastAsiaTheme="minorEastAsia"/>
          <w:sz w:val="20"/>
          <w:lang w:eastAsia="zh-CN"/>
        </w:rPr>
        <w:t xml:space="preserve">compared for </w:t>
      </w:r>
      <w:r w:rsidR="00E57058">
        <w:rPr>
          <w:rFonts w:eastAsiaTheme="minorEastAsia"/>
          <w:sz w:val="20"/>
          <w:lang w:eastAsia="zh-CN"/>
        </w:rPr>
        <w:t>further</w:t>
      </w:r>
      <w:r w:rsidR="008B7B5E">
        <w:rPr>
          <w:rFonts w:eastAsiaTheme="minorEastAsia"/>
          <w:sz w:val="20"/>
          <w:lang w:eastAsia="zh-CN"/>
        </w:rPr>
        <w:t xml:space="preserve"> steps</w:t>
      </w:r>
      <w:r w:rsidR="00E57058">
        <w:rPr>
          <w:rFonts w:eastAsiaTheme="minorEastAsia"/>
          <w:sz w:val="20"/>
          <w:lang w:eastAsia="zh-CN"/>
        </w:rPr>
        <w:t xml:space="preserve"> from the forwarding table size, and the frequency to update the forwarding table. </w:t>
      </w:r>
    </w:p>
    <w:p w14:paraId="70774E26" w14:textId="282EC796" w:rsidR="008B7B5E" w:rsidRPr="008B7B5E" w:rsidRDefault="00E57058" w:rsidP="008B7B5E">
      <w:pPr>
        <w:pStyle w:val="Caption"/>
        <w:jc w:val="center"/>
        <w:rPr>
          <w:b w:val="0"/>
          <w:sz w:val="20"/>
        </w:rPr>
      </w:pPr>
      <w:bookmarkStart w:id="8" w:name="_Ref536103502"/>
      <w:r w:rsidRPr="00E57058">
        <w:rPr>
          <w:b w:val="0"/>
          <w:sz w:val="20"/>
        </w:rPr>
        <w:t xml:space="preserve">Table </w:t>
      </w:r>
      <w:r w:rsidRPr="00E57058">
        <w:rPr>
          <w:b w:val="0"/>
          <w:sz w:val="20"/>
        </w:rPr>
        <w:fldChar w:fldCharType="begin"/>
      </w:r>
      <w:r w:rsidRPr="00E57058">
        <w:rPr>
          <w:b w:val="0"/>
          <w:sz w:val="20"/>
        </w:rPr>
        <w:instrText xml:space="preserve"> SEQ Table \* ARABIC </w:instrText>
      </w:r>
      <w:r w:rsidRPr="00E57058">
        <w:rPr>
          <w:b w:val="0"/>
          <w:sz w:val="20"/>
        </w:rPr>
        <w:fldChar w:fldCharType="separate"/>
      </w:r>
      <w:r w:rsidRPr="00E57058">
        <w:rPr>
          <w:b w:val="0"/>
          <w:noProof/>
          <w:sz w:val="20"/>
        </w:rPr>
        <w:t>1</w:t>
      </w:r>
      <w:r w:rsidRPr="00E57058">
        <w:rPr>
          <w:b w:val="0"/>
          <w:sz w:val="20"/>
        </w:rPr>
        <w:fldChar w:fldCharType="end"/>
      </w:r>
      <w:bookmarkEnd w:id="8"/>
      <w:r w:rsidR="00933665" w:rsidRPr="00E57058">
        <w:rPr>
          <w:b w:val="0"/>
          <w:sz w:val="20"/>
          <w:lang w:val="en-GB"/>
        </w:rPr>
        <w:t xml:space="preserve">. </w:t>
      </w:r>
      <w:r w:rsidR="00933665" w:rsidRPr="00E57058">
        <w:rPr>
          <w:b w:val="0"/>
          <w:sz w:val="20"/>
        </w:rPr>
        <w:t xml:space="preserve">Comparison between </w:t>
      </w:r>
      <w:r w:rsidR="008B7B5E">
        <w:rPr>
          <w:b w:val="0"/>
          <w:sz w:val="20"/>
        </w:rPr>
        <w:t>the two options of destination node for adaptation layer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396"/>
        <w:gridCol w:w="3384"/>
      </w:tblGrid>
      <w:tr w:rsidR="00933665" w:rsidRPr="00E57058" w14:paraId="7EEFC497" w14:textId="77777777" w:rsidTr="00B3472E">
        <w:trPr>
          <w:trHeight w:val="427"/>
          <w:jc w:val="center"/>
        </w:trPr>
        <w:tc>
          <w:tcPr>
            <w:tcW w:w="2530" w:type="dxa"/>
            <w:shd w:val="clear" w:color="auto" w:fill="auto"/>
            <w:vAlign w:val="center"/>
          </w:tcPr>
          <w:p w14:paraId="26E60159" w14:textId="57B5ECFF" w:rsidR="00933665" w:rsidRPr="00E57058" w:rsidRDefault="00802616" w:rsidP="00B3472E">
            <w:pPr>
              <w:spacing w:after="0"/>
              <w:rPr>
                <w:rFonts w:eastAsiaTheme="minorEastAsia"/>
                <w:b/>
                <w:sz w:val="20"/>
                <w:lang w:eastAsia="zh-CN"/>
              </w:rPr>
            </w:pPr>
            <w:r w:rsidRPr="00E57058">
              <w:rPr>
                <w:rFonts w:eastAsiaTheme="minorEastAsia"/>
                <w:b/>
                <w:sz w:val="20"/>
                <w:lang w:eastAsia="zh-CN"/>
              </w:rPr>
              <w:t>D</w:t>
            </w:r>
            <w:r w:rsidRPr="00E57058">
              <w:rPr>
                <w:rFonts w:eastAsiaTheme="minorEastAsia" w:hint="eastAsia"/>
                <w:b/>
                <w:sz w:val="20"/>
                <w:lang w:eastAsia="zh-CN"/>
              </w:rPr>
              <w:t xml:space="preserve">estination </w:t>
            </w:r>
            <w:r w:rsidRPr="00E57058">
              <w:rPr>
                <w:rFonts w:eastAsiaTheme="minorEastAsia"/>
                <w:b/>
                <w:sz w:val="20"/>
                <w:lang w:eastAsia="zh-CN"/>
              </w:rPr>
              <w:t>node type</w:t>
            </w:r>
          </w:p>
        </w:tc>
        <w:tc>
          <w:tcPr>
            <w:tcW w:w="3396" w:type="dxa"/>
            <w:shd w:val="clear" w:color="auto" w:fill="auto"/>
            <w:vAlign w:val="center"/>
          </w:tcPr>
          <w:p w14:paraId="60CE6EE6" w14:textId="6D1BCF62" w:rsidR="00933665" w:rsidRPr="00E57058" w:rsidRDefault="00933665" w:rsidP="00B3472E">
            <w:pPr>
              <w:spacing w:after="0"/>
              <w:rPr>
                <w:b/>
                <w:sz w:val="20"/>
              </w:rPr>
            </w:pPr>
            <w:r w:rsidRPr="00E57058">
              <w:rPr>
                <w:b/>
                <w:sz w:val="20"/>
              </w:rPr>
              <w:t>O</w:t>
            </w:r>
            <w:r w:rsidRPr="00E57058">
              <w:rPr>
                <w:rFonts w:hint="eastAsia"/>
                <w:b/>
                <w:sz w:val="20"/>
              </w:rPr>
              <w:t xml:space="preserve">ption </w:t>
            </w:r>
            <w:r w:rsidRPr="00E57058">
              <w:rPr>
                <w:b/>
                <w:sz w:val="20"/>
              </w:rPr>
              <w:t>1</w:t>
            </w:r>
            <w:r w:rsidR="00802616" w:rsidRPr="00E57058">
              <w:rPr>
                <w:b/>
                <w:sz w:val="20"/>
              </w:rPr>
              <w:t xml:space="preserve">. IAB node </w:t>
            </w:r>
          </w:p>
        </w:tc>
        <w:tc>
          <w:tcPr>
            <w:tcW w:w="3384" w:type="dxa"/>
            <w:shd w:val="clear" w:color="auto" w:fill="auto"/>
            <w:vAlign w:val="center"/>
          </w:tcPr>
          <w:p w14:paraId="6A8156E7" w14:textId="5296F08F" w:rsidR="00933665" w:rsidRPr="00E57058" w:rsidRDefault="00933665" w:rsidP="00B3472E">
            <w:pPr>
              <w:spacing w:after="0"/>
              <w:rPr>
                <w:b/>
                <w:sz w:val="20"/>
              </w:rPr>
            </w:pPr>
            <w:r w:rsidRPr="00E57058">
              <w:rPr>
                <w:b/>
                <w:sz w:val="20"/>
              </w:rPr>
              <w:t>O</w:t>
            </w:r>
            <w:r w:rsidRPr="00E57058">
              <w:rPr>
                <w:rFonts w:hint="eastAsia"/>
                <w:b/>
                <w:sz w:val="20"/>
              </w:rPr>
              <w:t xml:space="preserve">ption </w:t>
            </w:r>
            <w:r w:rsidRPr="00E57058">
              <w:rPr>
                <w:b/>
                <w:sz w:val="20"/>
              </w:rPr>
              <w:t>2</w:t>
            </w:r>
            <w:r w:rsidR="00802616" w:rsidRPr="00E57058">
              <w:rPr>
                <w:b/>
                <w:sz w:val="20"/>
              </w:rPr>
              <w:t>. UE</w:t>
            </w:r>
          </w:p>
        </w:tc>
      </w:tr>
      <w:tr w:rsidR="00933665" w:rsidRPr="00E57058" w14:paraId="0CC006C7" w14:textId="77777777" w:rsidTr="00B3472E">
        <w:trPr>
          <w:trHeight w:val="561"/>
          <w:jc w:val="center"/>
        </w:trPr>
        <w:tc>
          <w:tcPr>
            <w:tcW w:w="2530" w:type="dxa"/>
            <w:vAlign w:val="center"/>
          </w:tcPr>
          <w:p w14:paraId="4F55CB8B" w14:textId="77777777" w:rsidR="00933665" w:rsidRPr="00E57058" w:rsidRDefault="00933665" w:rsidP="00B3472E">
            <w:pPr>
              <w:spacing w:after="0"/>
              <w:rPr>
                <w:b/>
                <w:sz w:val="20"/>
              </w:rPr>
            </w:pPr>
            <w:r w:rsidRPr="00E57058">
              <w:rPr>
                <w:b/>
                <w:sz w:val="20"/>
              </w:rPr>
              <w:t>Forwarding table</w:t>
            </w:r>
            <w:r w:rsidRPr="00E57058">
              <w:rPr>
                <w:rFonts w:hint="eastAsia"/>
                <w:b/>
                <w:sz w:val="20"/>
              </w:rPr>
              <w:t xml:space="preserve"> size</w:t>
            </w:r>
            <w:r w:rsidRPr="00E57058">
              <w:rPr>
                <w:b/>
                <w:sz w:val="20"/>
              </w:rPr>
              <w:t xml:space="preserve"> and complexity</w:t>
            </w:r>
          </w:p>
        </w:tc>
        <w:tc>
          <w:tcPr>
            <w:tcW w:w="3396" w:type="dxa"/>
            <w:shd w:val="clear" w:color="auto" w:fill="auto"/>
            <w:vAlign w:val="center"/>
          </w:tcPr>
          <w:p w14:paraId="296E628C" w14:textId="77777777" w:rsidR="00933665" w:rsidRPr="00E57058" w:rsidRDefault="00933665" w:rsidP="00B3472E">
            <w:pPr>
              <w:spacing w:after="0"/>
              <w:rPr>
                <w:sz w:val="20"/>
              </w:rPr>
            </w:pPr>
            <w:r w:rsidRPr="00E57058">
              <w:rPr>
                <w:sz w:val="20"/>
              </w:rPr>
              <w:t>Proportional to the n</w:t>
            </w:r>
            <w:r w:rsidRPr="00E57058">
              <w:rPr>
                <w:rFonts w:hint="eastAsia"/>
                <w:sz w:val="20"/>
              </w:rPr>
              <w:t>umber of IAB node</w:t>
            </w:r>
            <w:r w:rsidRPr="00E57058">
              <w:rPr>
                <w:sz w:val="20"/>
              </w:rPr>
              <w:t>s.</w:t>
            </w:r>
          </w:p>
          <w:p w14:paraId="0AC7608A" w14:textId="77777777" w:rsidR="00933665" w:rsidRPr="00E57058" w:rsidRDefault="00933665" w:rsidP="00B3472E">
            <w:pPr>
              <w:spacing w:after="0"/>
              <w:rPr>
                <w:sz w:val="20"/>
              </w:rPr>
            </w:pPr>
            <w:r w:rsidRPr="00E57058">
              <w:rPr>
                <w:sz w:val="20"/>
              </w:rPr>
              <w:t>Lower</w:t>
            </w:r>
            <w:r w:rsidRPr="00E57058">
              <w:rPr>
                <w:rFonts w:hint="eastAsia"/>
                <w:sz w:val="20"/>
              </w:rPr>
              <w:t xml:space="preserve"> </w:t>
            </w:r>
            <w:r w:rsidRPr="00E57058">
              <w:rPr>
                <w:sz w:val="20"/>
              </w:rPr>
              <w:t>complexity.</w:t>
            </w:r>
          </w:p>
        </w:tc>
        <w:tc>
          <w:tcPr>
            <w:tcW w:w="3384" w:type="dxa"/>
            <w:shd w:val="clear" w:color="auto" w:fill="auto"/>
            <w:vAlign w:val="center"/>
          </w:tcPr>
          <w:p w14:paraId="1DCF5325" w14:textId="77777777" w:rsidR="00933665" w:rsidRPr="00E57058" w:rsidRDefault="00933665" w:rsidP="00B3472E">
            <w:pPr>
              <w:spacing w:after="0"/>
              <w:rPr>
                <w:sz w:val="20"/>
              </w:rPr>
            </w:pPr>
            <w:r w:rsidRPr="00E57058">
              <w:rPr>
                <w:sz w:val="20"/>
              </w:rPr>
              <w:t>Proportional to the n</w:t>
            </w:r>
            <w:r w:rsidRPr="00E57058">
              <w:rPr>
                <w:rFonts w:hint="eastAsia"/>
                <w:sz w:val="20"/>
              </w:rPr>
              <w:t>umber of connected UEs.</w:t>
            </w:r>
          </w:p>
          <w:p w14:paraId="35B57115" w14:textId="77777777" w:rsidR="00933665" w:rsidRPr="00E57058" w:rsidRDefault="00933665" w:rsidP="00B3472E">
            <w:pPr>
              <w:spacing w:after="0"/>
              <w:rPr>
                <w:sz w:val="20"/>
              </w:rPr>
            </w:pPr>
            <w:r w:rsidRPr="00E57058">
              <w:rPr>
                <w:sz w:val="20"/>
              </w:rPr>
              <w:t>Higher complexity.</w:t>
            </w:r>
          </w:p>
        </w:tc>
      </w:tr>
      <w:tr w:rsidR="00933665" w:rsidRPr="00E57058" w14:paraId="6162D49F" w14:textId="77777777" w:rsidTr="00B3472E">
        <w:trPr>
          <w:trHeight w:val="683"/>
          <w:jc w:val="center"/>
        </w:trPr>
        <w:tc>
          <w:tcPr>
            <w:tcW w:w="2530" w:type="dxa"/>
            <w:vAlign w:val="center"/>
          </w:tcPr>
          <w:p w14:paraId="3DD0B318" w14:textId="77777777" w:rsidR="00933665" w:rsidRPr="00E57058" w:rsidRDefault="00933665" w:rsidP="00B3472E">
            <w:pPr>
              <w:spacing w:after="0"/>
              <w:rPr>
                <w:b/>
                <w:sz w:val="20"/>
              </w:rPr>
            </w:pPr>
            <w:r w:rsidRPr="00E57058">
              <w:rPr>
                <w:b/>
                <w:sz w:val="20"/>
              </w:rPr>
              <w:t>Forwarding table</w:t>
            </w:r>
            <w:r w:rsidRPr="00E57058">
              <w:rPr>
                <w:rFonts w:hint="eastAsia"/>
                <w:b/>
                <w:sz w:val="20"/>
              </w:rPr>
              <w:t xml:space="preserve"> </w:t>
            </w:r>
            <w:r w:rsidRPr="00E57058">
              <w:rPr>
                <w:b/>
                <w:sz w:val="20"/>
              </w:rPr>
              <w:t>update frequency</w:t>
            </w:r>
          </w:p>
        </w:tc>
        <w:tc>
          <w:tcPr>
            <w:tcW w:w="3396" w:type="dxa"/>
            <w:shd w:val="clear" w:color="auto" w:fill="auto"/>
            <w:vAlign w:val="center"/>
          </w:tcPr>
          <w:p w14:paraId="0A737F68" w14:textId="3D9AE383" w:rsidR="00933665" w:rsidRPr="00E57058" w:rsidRDefault="00933665" w:rsidP="00AB6412">
            <w:pPr>
              <w:spacing w:after="0"/>
              <w:rPr>
                <w:sz w:val="20"/>
              </w:rPr>
            </w:pPr>
            <w:r w:rsidRPr="00E57058">
              <w:rPr>
                <w:sz w:val="20"/>
              </w:rPr>
              <w:t>In accordance with the IAB network</w:t>
            </w:r>
            <w:r w:rsidRPr="00E57058">
              <w:rPr>
                <w:rFonts w:hint="eastAsia"/>
                <w:sz w:val="20"/>
              </w:rPr>
              <w:t xml:space="preserve"> </w:t>
            </w:r>
            <w:r w:rsidRPr="00E57058">
              <w:rPr>
                <w:sz w:val="20"/>
              </w:rPr>
              <w:t xml:space="preserve">topology </w:t>
            </w:r>
            <w:r w:rsidR="00AB6412" w:rsidRPr="00E57058">
              <w:rPr>
                <w:sz w:val="20"/>
              </w:rPr>
              <w:t>chang</w:t>
            </w:r>
            <w:r w:rsidR="00AB6412">
              <w:rPr>
                <w:sz w:val="20"/>
              </w:rPr>
              <w:t>es</w:t>
            </w:r>
            <w:r w:rsidRPr="00E57058">
              <w:rPr>
                <w:sz w:val="20"/>
              </w:rPr>
              <w:t>, may be not so frequent since IAB node is fixed.</w:t>
            </w:r>
          </w:p>
        </w:tc>
        <w:tc>
          <w:tcPr>
            <w:tcW w:w="3384" w:type="dxa"/>
            <w:shd w:val="clear" w:color="auto" w:fill="auto"/>
            <w:vAlign w:val="center"/>
          </w:tcPr>
          <w:p w14:paraId="0BEB6A8A" w14:textId="7436A970" w:rsidR="00933665" w:rsidRPr="00E57058" w:rsidRDefault="00933665" w:rsidP="00B3472E">
            <w:pPr>
              <w:spacing w:after="0"/>
              <w:rPr>
                <w:sz w:val="20"/>
              </w:rPr>
            </w:pPr>
            <w:r w:rsidRPr="00E57058">
              <w:rPr>
                <w:sz w:val="20"/>
              </w:rPr>
              <w:t>Forwarding table may need to be u</w:t>
            </w:r>
            <w:r w:rsidRPr="00E57058">
              <w:rPr>
                <w:rFonts w:hint="eastAsia"/>
                <w:sz w:val="20"/>
              </w:rPr>
              <w:t>pdate</w:t>
            </w:r>
            <w:r w:rsidRPr="00E57058">
              <w:rPr>
                <w:sz w:val="20"/>
              </w:rPr>
              <w:t>d</w:t>
            </w:r>
            <w:r w:rsidRPr="00E57058">
              <w:rPr>
                <w:rFonts w:hint="eastAsia"/>
                <w:sz w:val="20"/>
              </w:rPr>
              <w:t xml:space="preserve"> frequently</w:t>
            </w:r>
            <w:r w:rsidRPr="00E57058">
              <w:rPr>
                <w:sz w:val="20"/>
              </w:rPr>
              <w:t xml:space="preserve"> and more </w:t>
            </w:r>
            <w:r w:rsidR="00794F7F" w:rsidRPr="00E57058">
              <w:rPr>
                <w:sz w:val="20"/>
              </w:rPr>
              <w:t>signalling</w:t>
            </w:r>
            <w:r w:rsidRPr="00E57058">
              <w:rPr>
                <w:sz w:val="20"/>
              </w:rPr>
              <w:t xml:space="preserve"> needs to be involved, since </w:t>
            </w:r>
            <w:r w:rsidRPr="00E57058">
              <w:rPr>
                <w:rFonts w:hint="eastAsia"/>
                <w:sz w:val="20"/>
              </w:rPr>
              <w:t xml:space="preserve">UE </w:t>
            </w:r>
            <w:r w:rsidRPr="00E57058">
              <w:rPr>
                <w:sz w:val="20"/>
              </w:rPr>
              <w:t>is mobile.</w:t>
            </w:r>
          </w:p>
        </w:tc>
      </w:tr>
    </w:tbl>
    <w:p w14:paraId="010AE496" w14:textId="772E1B30" w:rsidR="00933665" w:rsidRPr="00E57058" w:rsidRDefault="008D6B6F" w:rsidP="0043264D">
      <w:pPr>
        <w:spacing w:beforeLines="50" w:before="120" w:after="0" w:line="300" w:lineRule="auto"/>
        <w:jc w:val="both"/>
        <w:rPr>
          <w:sz w:val="20"/>
        </w:rPr>
      </w:pPr>
      <w:r>
        <w:rPr>
          <w:sz w:val="20"/>
        </w:rPr>
        <w:lastRenderedPageBreak/>
        <w:t>In option 1, each forwarding item in forwarding table is IAB node specific. In option 2,</w:t>
      </w:r>
      <w:r w:rsidRPr="008D6B6F">
        <w:rPr>
          <w:sz w:val="20"/>
        </w:rPr>
        <w:t xml:space="preserve"> </w:t>
      </w:r>
      <w:r>
        <w:rPr>
          <w:sz w:val="20"/>
        </w:rPr>
        <w:t xml:space="preserve">each forwarding item in </w:t>
      </w:r>
      <w:r w:rsidR="00243BDD">
        <w:rPr>
          <w:sz w:val="20"/>
        </w:rPr>
        <w:t xml:space="preserve">the </w:t>
      </w:r>
      <w:r>
        <w:rPr>
          <w:sz w:val="20"/>
        </w:rPr>
        <w:t xml:space="preserve">forwarding table is UE specific. </w:t>
      </w:r>
      <w:r w:rsidR="00E57058">
        <w:rPr>
          <w:sz w:val="20"/>
        </w:rPr>
        <w:t xml:space="preserve">Obviously, the forwarding table size </w:t>
      </w:r>
      <w:r w:rsidR="00243BDD">
        <w:rPr>
          <w:sz w:val="20"/>
        </w:rPr>
        <w:t xml:space="preserve">for </w:t>
      </w:r>
      <w:r w:rsidR="00E57058">
        <w:rPr>
          <w:sz w:val="20"/>
        </w:rPr>
        <w:t xml:space="preserve">option 2 will be remarkably larger than option 1, </w:t>
      </w:r>
      <w:r w:rsidR="00243BDD">
        <w:rPr>
          <w:sz w:val="20"/>
        </w:rPr>
        <w:t>since the</w:t>
      </w:r>
      <w:r w:rsidR="00933665" w:rsidRPr="00E57058">
        <w:rPr>
          <w:sz w:val="20"/>
        </w:rPr>
        <w:t xml:space="preserve"> number of</w:t>
      </w:r>
      <w:r w:rsidR="00CB4148" w:rsidRPr="00CB4148">
        <w:rPr>
          <w:sz w:val="20"/>
        </w:rPr>
        <w:t xml:space="preserve"> </w:t>
      </w:r>
      <w:r w:rsidR="00CB4148">
        <w:rPr>
          <w:sz w:val="20"/>
        </w:rPr>
        <w:t>UEs</w:t>
      </w:r>
      <w:r w:rsidR="00933665" w:rsidRPr="00E57058">
        <w:rPr>
          <w:sz w:val="20"/>
        </w:rPr>
        <w:t xml:space="preserve"> </w:t>
      </w:r>
      <w:r>
        <w:rPr>
          <w:sz w:val="20"/>
        </w:rPr>
        <w:t xml:space="preserve">in the network </w:t>
      </w:r>
      <w:r w:rsidR="0004670B">
        <w:rPr>
          <w:sz w:val="20"/>
        </w:rPr>
        <w:t>is</w:t>
      </w:r>
      <w:r w:rsidR="00243BDD">
        <w:rPr>
          <w:sz w:val="20"/>
        </w:rPr>
        <w:t xml:space="preserve"> typically</w:t>
      </w:r>
      <w:r w:rsidR="0004670B">
        <w:rPr>
          <w:sz w:val="20"/>
        </w:rPr>
        <w:t xml:space="preserve"> </w:t>
      </w:r>
      <w:r w:rsidR="00CB4148">
        <w:rPr>
          <w:sz w:val="20"/>
        </w:rPr>
        <w:t xml:space="preserve">much </w:t>
      </w:r>
      <w:r w:rsidR="00243BDD">
        <w:rPr>
          <w:sz w:val="20"/>
        </w:rPr>
        <w:t xml:space="preserve">larger </w:t>
      </w:r>
      <w:r w:rsidR="0004670B">
        <w:rPr>
          <w:sz w:val="20"/>
        </w:rPr>
        <w:t xml:space="preserve">than the number of </w:t>
      </w:r>
      <w:r w:rsidR="00CB4148" w:rsidRPr="00E57058">
        <w:rPr>
          <w:sz w:val="20"/>
        </w:rPr>
        <w:t>IAB nod</w:t>
      </w:r>
      <w:r w:rsidR="00CB4148">
        <w:rPr>
          <w:sz w:val="20"/>
        </w:rPr>
        <w:t>es</w:t>
      </w:r>
      <w:r w:rsidR="0004670B">
        <w:rPr>
          <w:sz w:val="20"/>
        </w:rPr>
        <w:t xml:space="preserve">. Moreover, the </w:t>
      </w:r>
      <w:r w:rsidR="00A47698">
        <w:rPr>
          <w:sz w:val="20"/>
        </w:rPr>
        <w:t xml:space="preserve">forwarding table in option 2 needs to be updated more frequently since </w:t>
      </w:r>
      <w:r w:rsidR="00243BDD">
        <w:rPr>
          <w:sz w:val="20"/>
        </w:rPr>
        <w:t xml:space="preserve">the </w:t>
      </w:r>
      <w:r w:rsidR="00A47698">
        <w:rPr>
          <w:sz w:val="20"/>
        </w:rPr>
        <w:t>UE is mobile</w:t>
      </w:r>
      <w:r w:rsidR="00243BDD">
        <w:rPr>
          <w:sz w:val="20"/>
        </w:rPr>
        <w:t>,</w:t>
      </w:r>
      <w:r w:rsidR="00A47698">
        <w:rPr>
          <w:sz w:val="20"/>
        </w:rPr>
        <w:t xml:space="preserve"> while IAB nodes are fixed. If the forwarding table is configured by the CU in a centralized way, </w:t>
      </w:r>
      <w:r w:rsidR="00243BDD">
        <w:rPr>
          <w:sz w:val="20"/>
        </w:rPr>
        <w:t xml:space="preserve">this </w:t>
      </w:r>
      <w:r w:rsidR="00A47698">
        <w:rPr>
          <w:sz w:val="20"/>
        </w:rPr>
        <w:t xml:space="preserve">means that option 2 requires more routing configuration signalling when </w:t>
      </w:r>
      <w:r w:rsidR="00243BDD">
        <w:rPr>
          <w:sz w:val="20"/>
        </w:rPr>
        <w:t xml:space="preserve">the </w:t>
      </w:r>
      <w:r w:rsidR="00A47698">
        <w:rPr>
          <w:sz w:val="20"/>
        </w:rPr>
        <w:t xml:space="preserve">UE moves. </w:t>
      </w:r>
      <w:r w:rsidR="0004670B">
        <w:rPr>
          <w:sz w:val="20"/>
        </w:rPr>
        <w:t>Comprehensively,</w:t>
      </w:r>
      <w:r w:rsidR="00A47698">
        <w:rPr>
          <w:sz w:val="20"/>
        </w:rPr>
        <w:t xml:space="preserve"> o</w:t>
      </w:r>
      <w:r w:rsidR="00933665" w:rsidRPr="00E57058">
        <w:rPr>
          <w:sz w:val="20"/>
        </w:rPr>
        <w:t xml:space="preserve">ption 1 </w:t>
      </w:r>
      <w:r w:rsidR="00A47698">
        <w:rPr>
          <w:sz w:val="20"/>
        </w:rPr>
        <w:t>outperforms option 2 from the perspective of forwarding table size</w:t>
      </w:r>
      <w:r w:rsidR="00377BCF">
        <w:rPr>
          <w:sz w:val="20"/>
        </w:rPr>
        <w:t xml:space="preserve"> </w:t>
      </w:r>
      <w:r w:rsidR="00933665" w:rsidRPr="00E57058">
        <w:rPr>
          <w:sz w:val="20"/>
        </w:rPr>
        <w:t>and</w:t>
      </w:r>
      <w:r w:rsidR="00377BCF">
        <w:rPr>
          <w:sz w:val="20"/>
        </w:rPr>
        <w:t xml:space="preserve"> </w:t>
      </w:r>
      <w:r w:rsidR="00E57058" w:rsidRPr="00E57058">
        <w:rPr>
          <w:sz w:val="20"/>
        </w:rPr>
        <w:t>signalling</w:t>
      </w:r>
      <w:r w:rsidR="00933665" w:rsidRPr="00E57058">
        <w:rPr>
          <w:sz w:val="20"/>
        </w:rPr>
        <w:t xml:space="preserve"> overhead</w:t>
      </w:r>
      <w:r w:rsidR="00377BCF">
        <w:rPr>
          <w:sz w:val="20"/>
        </w:rPr>
        <w:t xml:space="preserve"> for forwarding table updating</w:t>
      </w:r>
      <w:r w:rsidR="00933665" w:rsidRPr="00E57058">
        <w:rPr>
          <w:sz w:val="20"/>
        </w:rPr>
        <w:t>.</w:t>
      </w:r>
      <w:r w:rsidR="00933665" w:rsidRPr="00E57058">
        <w:rPr>
          <w:rFonts w:hint="eastAsia"/>
          <w:sz w:val="20"/>
        </w:rPr>
        <w:t xml:space="preserve"> </w:t>
      </w:r>
    </w:p>
    <w:p w14:paraId="5A385B5F" w14:textId="54319623" w:rsidR="005F643B" w:rsidRPr="00F1263C" w:rsidRDefault="00204D79" w:rsidP="0043264D">
      <w:pPr>
        <w:spacing w:beforeLines="50" w:before="120" w:line="300" w:lineRule="auto"/>
        <w:jc w:val="both"/>
        <w:rPr>
          <w:rFonts w:eastAsiaTheme="minorEastAsia"/>
          <w:b/>
          <w:sz w:val="20"/>
          <w:lang w:eastAsia="zh-CN"/>
        </w:rPr>
      </w:pPr>
      <w:r w:rsidRPr="00F1263C">
        <w:rPr>
          <w:rFonts w:eastAsiaTheme="minorEastAsia"/>
          <w:b/>
          <w:sz w:val="20"/>
          <w:lang w:eastAsia="zh-CN"/>
        </w:rPr>
        <w:t xml:space="preserve">Observation </w:t>
      </w:r>
      <w:r w:rsidR="00F82F70">
        <w:rPr>
          <w:rFonts w:eastAsiaTheme="minorEastAsia"/>
          <w:b/>
          <w:sz w:val="20"/>
          <w:lang w:eastAsia="zh-CN"/>
        </w:rPr>
        <w:t>3</w:t>
      </w:r>
      <w:r w:rsidRPr="00F1263C">
        <w:rPr>
          <w:rFonts w:eastAsiaTheme="minorEastAsia"/>
          <w:b/>
          <w:sz w:val="20"/>
          <w:lang w:eastAsia="zh-CN"/>
        </w:rPr>
        <w:t>:</w:t>
      </w:r>
      <w:r w:rsidR="00F1263C" w:rsidRPr="00F1263C">
        <w:rPr>
          <w:rFonts w:eastAsiaTheme="minorEastAsia"/>
          <w:b/>
          <w:sz w:val="20"/>
          <w:lang w:eastAsia="zh-CN"/>
        </w:rPr>
        <w:t xml:space="preserve"> Using IAB node as destination node will show more advantages when we consider the forwarding table size and update frequency of forwarding table when compared to the option using UE as destination node.</w:t>
      </w:r>
    </w:p>
    <w:p w14:paraId="4E2830E5" w14:textId="3ED6079C" w:rsidR="0093630A" w:rsidRDefault="0093630A" w:rsidP="0043264D">
      <w:pPr>
        <w:spacing w:beforeLines="50" w:before="120" w:line="300" w:lineRule="auto"/>
        <w:jc w:val="both"/>
        <w:rPr>
          <w:b/>
          <w:sz w:val="20"/>
          <w:lang w:eastAsia="zh-CN"/>
        </w:rPr>
      </w:pPr>
      <w:bookmarkStart w:id="9" w:name="OLE_LINK20"/>
      <w:r w:rsidRPr="00F1263C">
        <w:rPr>
          <w:b/>
          <w:sz w:val="20"/>
          <w:lang w:eastAsia="zh-CN"/>
        </w:rPr>
        <w:t xml:space="preserve">Proposal 1: For </w:t>
      </w:r>
      <w:r w:rsidR="00F1263C" w:rsidRPr="0043264D">
        <w:rPr>
          <w:rFonts w:eastAsiaTheme="minorEastAsia"/>
          <w:b/>
          <w:sz w:val="20"/>
          <w:lang w:eastAsia="zh-CN"/>
        </w:rPr>
        <w:t>downlink</w:t>
      </w:r>
      <w:r w:rsidR="00F1263C">
        <w:rPr>
          <w:b/>
          <w:sz w:val="20"/>
          <w:lang w:eastAsia="zh-CN"/>
        </w:rPr>
        <w:t xml:space="preserve"> </w:t>
      </w:r>
      <w:r w:rsidR="00F1263C" w:rsidRPr="00F1263C">
        <w:rPr>
          <w:b/>
          <w:sz w:val="20"/>
          <w:lang w:eastAsia="zh-CN"/>
        </w:rPr>
        <w:t>packet forwarding</w:t>
      </w:r>
      <w:r w:rsidR="0058121D">
        <w:rPr>
          <w:b/>
          <w:sz w:val="20"/>
          <w:lang w:eastAsia="zh-CN"/>
        </w:rPr>
        <w:t xml:space="preserve"> of</w:t>
      </w:r>
      <w:r w:rsidR="00F1263C" w:rsidRPr="00F1263C">
        <w:rPr>
          <w:b/>
          <w:sz w:val="20"/>
          <w:lang w:eastAsia="zh-CN"/>
        </w:rPr>
        <w:t xml:space="preserve"> </w:t>
      </w:r>
      <w:r w:rsidRPr="00F1263C">
        <w:rPr>
          <w:b/>
          <w:sz w:val="20"/>
          <w:lang w:eastAsia="zh-CN"/>
        </w:rPr>
        <w:t xml:space="preserve">both UP and CP, IAB node </w:t>
      </w:r>
      <w:r w:rsidR="00F1263C">
        <w:rPr>
          <w:b/>
          <w:sz w:val="20"/>
          <w:lang w:eastAsia="zh-CN"/>
        </w:rPr>
        <w:t>address</w:t>
      </w:r>
      <w:r w:rsidRPr="00F1263C">
        <w:rPr>
          <w:b/>
          <w:sz w:val="20"/>
          <w:lang w:eastAsia="zh-CN"/>
        </w:rPr>
        <w:t xml:space="preserve"> should be </w:t>
      </w:r>
      <w:r w:rsidR="00DA3E15">
        <w:rPr>
          <w:b/>
          <w:sz w:val="20"/>
          <w:lang w:eastAsia="zh-CN"/>
        </w:rPr>
        <w:t>considered</w:t>
      </w:r>
      <w:r w:rsidR="00DA3E15" w:rsidRPr="00F1263C">
        <w:rPr>
          <w:b/>
          <w:sz w:val="20"/>
          <w:lang w:eastAsia="zh-CN"/>
        </w:rPr>
        <w:t xml:space="preserve"> </w:t>
      </w:r>
      <w:r w:rsidRPr="00F1263C">
        <w:rPr>
          <w:b/>
          <w:sz w:val="20"/>
          <w:lang w:eastAsia="zh-CN"/>
        </w:rPr>
        <w:t xml:space="preserve">for route selection in </w:t>
      </w:r>
      <w:r w:rsidR="00F1263C" w:rsidRPr="00F1263C">
        <w:rPr>
          <w:b/>
          <w:sz w:val="20"/>
          <w:lang w:eastAsia="zh-CN"/>
        </w:rPr>
        <w:t>adaptation layer</w:t>
      </w:r>
      <w:r w:rsidR="00DA3E15">
        <w:rPr>
          <w:b/>
          <w:sz w:val="20"/>
          <w:lang w:eastAsia="zh-CN"/>
        </w:rPr>
        <w:t xml:space="preserve"> as baseline</w:t>
      </w:r>
      <w:r w:rsidRPr="00F1263C">
        <w:rPr>
          <w:b/>
          <w:sz w:val="20"/>
          <w:lang w:eastAsia="zh-CN"/>
        </w:rPr>
        <w:t>.</w:t>
      </w:r>
    </w:p>
    <w:p w14:paraId="2B31BE9B" w14:textId="455EE7E6" w:rsidR="00AB6412" w:rsidRPr="0053155B" w:rsidRDefault="00AB6412" w:rsidP="0053155B">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For the uplink transmission, the destination node in wireless backhaul link is </w:t>
      </w:r>
      <w:r>
        <w:rPr>
          <w:rFonts w:eastAsiaTheme="minorEastAsia"/>
          <w:sz w:val="20"/>
          <w:lang w:eastAsia="zh-CN"/>
        </w:rPr>
        <w:t>donor</w:t>
      </w:r>
      <w:r>
        <w:rPr>
          <w:rFonts w:eastAsiaTheme="minorEastAsia" w:hint="eastAsia"/>
          <w:sz w:val="20"/>
          <w:lang w:eastAsia="zh-CN"/>
        </w:rPr>
        <w:t xml:space="preserve"> </w:t>
      </w:r>
      <w:r>
        <w:rPr>
          <w:rFonts w:eastAsiaTheme="minorEastAsia"/>
          <w:sz w:val="20"/>
          <w:lang w:eastAsia="zh-CN"/>
        </w:rPr>
        <w:t>DU. If the IAB topology is modelled as spanning tree, each IAB node only connects to one parent node, thus uplink routing is simple since the only choice for next hop node is the parent node. However, for a DAG (directed acyclic graph) topology, considering that backhaul connectivity redundancy is supported, an IAB node may connect to the CU via multiple donor DUs. Then it is necessary to carry IAB donor’s address as the destination node address in the Adaptation header of an uplink packet. More discussion is needed to decide whether the donor DU or the CU is the destination node for the uplink transmission routing in the backhaul links.</w:t>
      </w:r>
    </w:p>
    <w:p w14:paraId="35F1CF03" w14:textId="2D0A0484" w:rsidR="00D53A2F" w:rsidRPr="0053155B" w:rsidRDefault="00D53A2F" w:rsidP="0043264D">
      <w:pPr>
        <w:spacing w:beforeLines="50" w:before="120" w:line="300" w:lineRule="auto"/>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 xml:space="preserve">roposal </w:t>
      </w:r>
      <w:r>
        <w:rPr>
          <w:rFonts w:eastAsiaTheme="minorEastAsia"/>
          <w:b/>
          <w:sz w:val="20"/>
          <w:lang w:eastAsia="zh-CN"/>
        </w:rPr>
        <w:t>2: For uplink packet for</w:t>
      </w:r>
      <w:r>
        <w:rPr>
          <w:rFonts w:eastAsiaTheme="minorEastAsia" w:hint="eastAsia"/>
          <w:b/>
          <w:sz w:val="20"/>
          <w:lang w:eastAsia="zh-CN"/>
        </w:rPr>
        <w:t>warding</w:t>
      </w:r>
      <w:r>
        <w:rPr>
          <w:rFonts w:eastAsiaTheme="minorEastAsia"/>
          <w:b/>
          <w:sz w:val="20"/>
          <w:lang w:eastAsia="zh-CN"/>
        </w:rPr>
        <w:t>, whether routing address is needed should be decided by RAN2.</w:t>
      </w:r>
    </w:p>
    <w:p w14:paraId="76E88DFD" w14:textId="04C4FD8F" w:rsidR="0093630A" w:rsidRDefault="0093630A" w:rsidP="0043264D">
      <w:pPr>
        <w:spacing w:beforeLines="50" w:before="120" w:line="300" w:lineRule="auto"/>
        <w:jc w:val="both"/>
        <w:rPr>
          <w:rFonts w:ascii="Calibri" w:hAnsi="Calibri" w:cs="Calibri"/>
          <w:lang w:eastAsia="zh-CN"/>
        </w:rPr>
      </w:pPr>
      <w:r w:rsidRPr="00F1263C">
        <w:rPr>
          <w:b/>
          <w:sz w:val="20"/>
          <w:lang w:eastAsia="zh-CN"/>
        </w:rPr>
        <w:t xml:space="preserve">Proposal </w:t>
      </w:r>
      <w:r w:rsidR="00D53A2F">
        <w:rPr>
          <w:b/>
          <w:sz w:val="20"/>
          <w:lang w:eastAsia="zh-CN"/>
        </w:rPr>
        <w:t>3</w:t>
      </w:r>
      <w:r w:rsidRPr="00F1263C">
        <w:rPr>
          <w:b/>
          <w:sz w:val="20"/>
          <w:lang w:eastAsia="zh-CN"/>
        </w:rPr>
        <w:t xml:space="preserve">: </w:t>
      </w:r>
      <w:r w:rsidR="00F1263C" w:rsidRPr="00F1263C">
        <w:rPr>
          <w:b/>
          <w:sz w:val="20"/>
          <w:lang w:eastAsia="zh-CN"/>
        </w:rPr>
        <w:t>For</w:t>
      </w:r>
      <w:r w:rsidR="00F1263C">
        <w:rPr>
          <w:b/>
          <w:sz w:val="20"/>
          <w:lang w:eastAsia="zh-CN"/>
        </w:rPr>
        <w:t xml:space="preserve"> uplink </w:t>
      </w:r>
      <w:r w:rsidR="00F1263C" w:rsidRPr="00F1263C">
        <w:rPr>
          <w:b/>
          <w:sz w:val="20"/>
          <w:lang w:eastAsia="zh-CN"/>
        </w:rPr>
        <w:t xml:space="preserve">packet forwarding </w:t>
      </w:r>
      <w:r w:rsidR="0058121D">
        <w:rPr>
          <w:b/>
          <w:sz w:val="20"/>
          <w:lang w:eastAsia="zh-CN"/>
        </w:rPr>
        <w:t xml:space="preserve">of </w:t>
      </w:r>
      <w:r w:rsidR="00F1263C" w:rsidRPr="00F1263C">
        <w:rPr>
          <w:b/>
          <w:sz w:val="20"/>
          <w:lang w:eastAsia="zh-CN"/>
        </w:rPr>
        <w:t xml:space="preserve">both UP and CP, </w:t>
      </w:r>
      <w:r w:rsidR="00DA3E15">
        <w:rPr>
          <w:b/>
          <w:bCs/>
          <w:sz w:val="20"/>
        </w:rPr>
        <w:t xml:space="preserve">if BH redundancy is supported, </w:t>
      </w:r>
      <w:r w:rsidR="00A367A8">
        <w:rPr>
          <w:b/>
          <w:bCs/>
          <w:sz w:val="20"/>
        </w:rPr>
        <w:t xml:space="preserve">then </w:t>
      </w:r>
      <w:r w:rsidR="00D53A2F">
        <w:rPr>
          <w:b/>
          <w:bCs/>
          <w:sz w:val="20"/>
        </w:rPr>
        <w:t xml:space="preserve">the IAB </w:t>
      </w:r>
      <w:r w:rsidR="00DA3E15">
        <w:rPr>
          <w:b/>
          <w:bCs/>
          <w:sz w:val="20"/>
        </w:rPr>
        <w:t xml:space="preserve">donor address should be used for route selection in </w:t>
      </w:r>
      <w:r w:rsidR="00A367A8">
        <w:rPr>
          <w:b/>
          <w:bCs/>
          <w:sz w:val="20"/>
        </w:rPr>
        <w:t xml:space="preserve">the </w:t>
      </w:r>
      <w:r w:rsidR="00DA3E15">
        <w:rPr>
          <w:b/>
          <w:bCs/>
          <w:sz w:val="20"/>
        </w:rPr>
        <w:t>adaptation layer</w:t>
      </w:r>
      <w:r w:rsidR="00F1263C" w:rsidRPr="00F1263C">
        <w:rPr>
          <w:b/>
          <w:sz w:val="20"/>
          <w:lang w:eastAsia="zh-CN"/>
        </w:rPr>
        <w:t>.</w:t>
      </w:r>
      <w:r>
        <w:rPr>
          <w:rFonts w:ascii="Calibri" w:hAnsi="Calibri" w:cs="Calibri"/>
          <w:lang w:eastAsia="zh-CN"/>
        </w:rPr>
        <w:t xml:space="preserve"> </w:t>
      </w:r>
    </w:p>
    <w:bookmarkEnd w:id="9"/>
    <w:p w14:paraId="3926C797" w14:textId="0643AD85" w:rsidR="00F3148E" w:rsidRDefault="00F3148E" w:rsidP="00207F2A">
      <w:pPr>
        <w:pStyle w:val="Heading2"/>
        <w:rPr>
          <w:rFonts w:eastAsiaTheme="minorEastAsia"/>
          <w:lang w:eastAsia="zh-CN"/>
        </w:rPr>
      </w:pPr>
      <w:r>
        <w:rPr>
          <w:rFonts w:eastAsiaTheme="minorEastAsia"/>
          <w:lang w:eastAsia="zh-CN"/>
        </w:rPr>
        <w:t>R</w:t>
      </w:r>
      <w:r>
        <w:rPr>
          <w:rFonts w:eastAsiaTheme="minorEastAsia" w:hint="eastAsia"/>
          <w:lang w:eastAsia="zh-CN"/>
        </w:rPr>
        <w:t xml:space="preserve">outing </w:t>
      </w:r>
      <w:r>
        <w:rPr>
          <w:rFonts w:eastAsiaTheme="minorEastAsia"/>
          <w:lang w:eastAsia="zh-CN"/>
        </w:rPr>
        <w:t xml:space="preserve">address for IAB node </w:t>
      </w:r>
    </w:p>
    <w:p w14:paraId="3D55EB2B" w14:textId="203CF1D7" w:rsidR="00F3148E" w:rsidRDefault="00F3148E" w:rsidP="00F3148E">
      <w:pPr>
        <w:spacing w:after="160"/>
        <w:jc w:val="both"/>
        <w:rPr>
          <w:rFonts w:eastAsiaTheme="minorEastAsia"/>
          <w:sz w:val="20"/>
          <w:lang w:eastAsia="zh-CN"/>
        </w:rPr>
      </w:pPr>
      <w:r>
        <w:rPr>
          <w:rFonts w:eastAsiaTheme="minorEastAsia" w:hint="eastAsia"/>
          <w:sz w:val="20"/>
          <w:lang w:eastAsia="zh-CN"/>
        </w:rPr>
        <w:t xml:space="preserve">As described in the </w:t>
      </w:r>
      <w:r w:rsidR="00A367A8">
        <w:rPr>
          <w:rFonts w:eastAsiaTheme="minorEastAsia"/>
          <w:sz w:val="20"/>
          <w:lang w:eastAsia="zh-CN"/>
        </w:rPr>
        <w:t xml:space="preserve">IAB </w:t>
      </w:r>
      <w:r>
        <w:rPr>
          <w:rFonts w:eastAsiaTheme="minorEastAsia" w:hint="eastAsia"/>
          <w:sz w:val="20"/>
          <w:lang w:eastAsia="zh-CN"/>
        </w:rPr>
        <w:t xml:space="preserve">WID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_Ref536038061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[3]</w:t>
      </w:r>
      <w:r>
        <w:rPr>
          <w:rFonts w:eastAsiaTheme="minorEastAsia"/>
          <w:sz w:val="20"/>
          <w:lang w:eastAsia="zh-CN"/>
        </w:rPr>
        <w:fldChar w:fldCharType="end"/>
      </w:r>
      <w:r>
        <w:rPr>
          <w:rFonts w:eastAsiaTheme="minorEastAsia"/>
          <w:sz w:val="20"/>
          <w:lang w:eastAsia="zh-CN"/>
        </w:rPr>
        <w:t xml:space="preserve">, the adaptation layer is used to support routing across </w:t>
      </w:r>
      <w:r w:rsidR="00A367A8">
        <w:rPr>
          <w:rFonts w:eastAsiaTheme="minorEastAsia"/>
          <w:sz w:val="20"/>
          <w:lang w:eastAsia="zh-CN"/>
        </w:rPr>
        <w:t xml:space="preserve">the </w:t>
      </w:r>
      <w:r>
        <w:rPr>
          <w:rFonts w:eastAsiaTheme="minorEastAsia"/>
          <w:sz w:val="20"/>
          <w:lang w:eastAsia="zh-CN"/>
        </w:rPr>
        <w:t xml:space="preserve">wireless backhaul, </w:t>
      </w:r>
      <w:r w:rsidR="00A367A8">
        <w:rPr>
          <w:rFonts w:eastAsiaTheme="minorEastAsia"/>
          <w:sz w:val="20"/>
          <w:lang w:eastAsia="zh-CN"/>
        </w:rPr>
        <w:t>whereas the</w:t>
      </w:r>
      <w:r>
        <w:rPr>
          <w:rFonts w:eastAsiaTheme="minorEastAsia"/>
          <w:sz w:val="20"/>
          <w:lang w:eastAsia="zh-CN"/>
        </w:rPr>
        <w:t xml:space="preserve"> IP layer is just a next protocol layer</w:t>
      </w:r>
      <w:r w:rsidR="00A367A8">
        <w:rPr>
          <w:rFonts w:eastAsiaTheme="minorEastAsia"/>
          <w:sz w:val="20"/>
          <w:lang w:eastAsia="zh-CN"/>
        </w:rPr>
        <w:t xml:space="preserve"> in he UP stack.</w:t>
      </w:r>
      <w:r>
        <w:rPr>
          <w:rFonts w:eastAsiaTheme="minorEastAsia"/>
          <w:sz w:val="20"/>
          <w:lang w:eastAsia="zh-CN"/>
        </w:rPr>
        <w:t xml:space="preserve"> </w:t>
      </w:r>
      <w:r w:rsidR="00A367A8">
        <w:rPr>
          <w:rFonts w:eastAsiaTheme="minorEastAsia"/>
          <w:sz w:val="20"/>
          <w:lang w:eastAsia="zh-CN"/>
        </w:rPr>
        <w:t>W</w:t>
      </w:r>
      <w:r>
        <w:rPr>
          <w:rFonts w:eastAsiaTheme="minorEastAsia"/>
          <w:sz w:val="20"/>
          <w:lang w:eastAsia="zh-CN"/>
        </w:rPr>
        <w:t>e may deduce that the IP layer is not use for routing within the RAN part.</w:t>
      </w:r>
    </w:p>
    <w:p w14:paraId="242B99C1" w14:textId="77777777" w:rsidR="00F3148E" w:rsidRPr="00F11081" w:rsidRDefault="00F3148E" w:rsidP="00F3148E">
      <w:pPr>
        <w:pStyle w:val="maintext"/>
        <w:numPr>
          <w:ilvl w:val="0"/>
          <w:numId w:val="32"/>
        </w:numPr>
        <w:spacing w:line="240" w:lineRule="auto"/>
        <w:ind w:firstLineChars="0"/>
        <w:jc w:val="left"/>
        <w:rPr>
          <w:rFonts w:eastAsia="Times New Roman" w:cs="Times New Roman"/>
          <w:i/>
          <w:lang w:eastAsia="en-US"/>
        </w:rPr>
      </w:pPr>
      <w:r w:rsidRPr="00F11081">
        <w:rPr>
          <w:rFonts w:eastAsia="Times New Roman" w:cs="Times New Roman"/>
          <w:i/>
          <w:lang w:eastAsia="en-US"/>
        </w:rPr>
        <w:t>Specification of enhancements to L2 wireless transport [RAN2-led, RAN3]:</w:t>
      </w:r>
    </w:p>
    <w:p w14:paraId="37B63F61" w14:textId="77777777" w:rsidR="00F3148E" w:rsidRDefault="00F3148E" w:rsidP="00F3148E">
      <w:pPr>
        <w:pStyle w:val="maintext"/>
        <w:numPr>
          <w:ilvl w:val="1"/>
          <w:numId w:val="32"/>
        </w:numPr>
        <w:spacing w:line="240" w:lineRule="auto"/>
        <w:ind w:firstLineChars="0"/>
        <w:jc w:val="left"/>
        <w:rPr>
          <w:rFonts w:eastAsia="Times New Roman" w:cs="Times New Roman"/>
          <w:lang w:eastAsia="en-US"/>
        </w:rPr>
      </w:pPr>
      <w:bookmarkStart w:id="10" w:name="OLE_LINK59"/>
      <w:r w:rsidRPr="00F11081">
        <w:rPr>
          <w:rFonts w:eastAsia="Times New Roman" w:cs="Times New Roman"/>
          <w:i/>
          <w:lang w:eastAsia="en-US"/>
        </w:rPr>
        <w:t xml:space="preserve">Specification of an adaptation layer above RLC layer. </w:t>
      </w:r>
      <w:bookmarkEnd w:id="10"/>
      <w:r w:rsidRPr="0053155B">
        <w:rPr>
          <w:rFonts w:eastAsia="Times New Roman" w:cs="Times New Roman"/>
          <w:i/>
          <w:highlight w:val="yellow"/>
          <w:lang w:eastAsia="en-US"/>
        </w:rPr>
        <w:t>The adaptation layer supports routing across the wireless backhaul and IP as next protocol layer</w:t>
      </w:r>
      <w:r w:rsidRPr="00F11081">
        <w:rPr>
          <w:rFonts w:eastAsia="Times New Roman" w:cs="Times New Roman"/>
          <w:i/>
          <w:lang w:eastAsia="en-US"/>
        </w:rPr>
        <w:t>.</w:t>
      </w:r>
      <w:r>
        <w:rPr>
          <w:rFonts w:eastAsia="Times New Roman" w:cs="Times New Roman"/>
          <w:lang w:eastAsia="en-US"/>
        </w:rPr>
        <w:t xml:space="preserve"> </w:t>
      </w:r>
    </w:p>
    <w:p w14:paraId="65AA43E7" w14:textId="77777777" w:rsidR="00F3148E" w:rsidRDefault="00F3148E" w:rsidP="00F3148E">
      <w:pPr>
        <w:pStyle w:val="maintext"/>
        <w:numPr>
          <w:ilvl w:val="1"/>
          <w:numId w:val="32"/>
        </w:numPr>
        <w:spacing w:line="240" w:lineRule="auto"/>
        <w:ind w:firstLineChars="0"/>
        <w:jc w:val="left"/>
        <w:rPr>
          <w:rFonts w:eastAsia="Times New Roman" w:cs="Times New Roman"/>
          <w:lang w:eastAsia="en-US"/>
        </w:rPr>
      </w:pPr>
      <w:r>
        <w:rPr>
          <w:rFonts w:eastAsia="Times New Roman" w:cs="Times New Roman"/>
          <w:lang w:eastAsia="en-US"/>
        </w:rPr>
        <w:t>…</w:t>
      </w:r>
    </w:p>
    <w:p w14:paraId="4FFBE2B0" w14:textId="58037F99" w:rsidR="00F3148E" w:rsidRDefault="00F3148E" w:rsidP="00F3148E">
      <w:pPr>
        <w:spacing w:after="160"/>
        <w:jc w:val="both"/>
        <w:rPr>
          <w:rFonts w:eastAsiaTheme="minorEastAsia"/>
          <w:sz w:val="20"/>
          <w:lang w:eastAsia="zh-CN"/>
        </w:rPr>
      </w:pPr>
      <w:r>
        <w:rPr>
          <w:rFonts w:eastAsiaTheme="minorEastAsia"/>
          <w:sz w:val="20"/>
          <w:lang w:eastAsia="zh-CN"/>
        </w:rPr>
        <w:t xml:space="preserve">Consequently, the IP address in the IP layer header is not suitable for performing the routing function in </w:t>
      </w:r>
      <w:r w:rsidR="00A367A8">
        <w:rPr>
          <w:rFonts w:eastAsiaTheme="minorEastAsia"/>
          <w:sz w:val="20"/>
          <w:lang w:eastAsia="zh-CN"/>
        </w:rPr>
        <w:t xml:space="preserve">the </w:t>
      </w:r>
      <w:r>
        <w:rPr>
          <w:rFonts w:eastAsiaTheme="minorEastAsia"/>
          <w:sz w:val="20"/>
          <w:lang w:eastAsia="zh-CN"/>
        </w:rPr>
        <w:t xml:space="preserve">adaptation layer. </w:t>
      </w:r>
    </w:p>
    <w:p w14:paraId="0D3457C0" w14:textId="377B5F28" w:rsidR="00F3148E" w:rsidRDefault="00F3148E" w:rsidP="00F3148E">
      <w:pPr>
        <w:spacing w:after="160"/>
        <w:jc w:val="both"/>
        <w:rPr>
          <w:rFonts w:eastAsiaTheme="minorEastAsia"/>
          <w:sz w:val="20"/>
          <w:lang w:eastAsia="zh-CN"/>
        </w:rPr>
      </w:pPr>
      <w:r>
        <w:rPr>
          <w:rFonts w:eastAsiaTheme="minorEastAsia"/>
          <w:sz w:val="20"/>
          <w:lang w:eastAsia="zh-CN"/>
        </w:rPr>
        <w:t>The</w:t>
      </w:r>
      <w:r>
        <w:rPr>
          <w:rFonts w:eastAsiaTheme="minorEastAsia" w:hint="eastAsia"/>
          <w:sz w:val="20"/>
          <w:lang w:eastAsia="zh-CN"/>
        </w:rPr>
        <w:t xml:space="preserve"> IAB node</w:t>
      </w:r>
      <w:r>
        <w:rPr>
          <w:rFonts w:eastAsiaTheme="minorEastAsia"/>
          <w:sz w:val="20"/>
          <w:lang w:eastAsia="zh-CN"/>
        </w:rPr>
        <w:t>’s MT part also</w:t>
      </w:r>
      <w:r>
        <w:rPr>
          <w:rFonts w:eastAsiaTheme="minorEastAsia" w:hint="eastAsia"/>
          <w:sz w:val="20"/>
          <w:lang w:eastAsia="zh-CN"/>
        </w:rPr>
        <w:t xml:space="preserve"> has</w:t>
      </w:r>
      <w:r>
        <w:rPr>
          <w:rFonts w:eastAsiaTheme="minorEastAsia"/>
          <w:sz w:val="20"/>
          <w:lang w:eastAsia="zh-CN"/>
        </w:rPr>
        <w:t xml:space="preserve"> an identifier, i.e. the</w:t>
      </w:r>
      <w:r>
        <w:rPr>
          <w:rFonts w:eastAsiaTheme="minorEastAsia" w:hint="eastAsia"/>
          <w:sz w:val="20"/>
          <w:lang w:eastAsia="zh-CN"/>
        </w:rPr>
        <w:t xml:space="preserve"> C-RNTI which is allocated by its parent node</w:t>
      </w:r>
      <w:r>
        <w:rPr>
          <w:rFonts w:eastAsiaTheme="minorEastAsia"/>
          <w:sz w:val="20"/>
          <w:lang w:eastAsia="zh-CN"/>
        </w:rPr>
        <w:t xml:space="preserve">. But the C-RNTI of IAB node’s MT part can’t be used for routing in </w:t>
      </w:r>
      <w:r w:rsidR="00A367A8">
        <w:rPr>
          <w:rFonts w:eastAsiaTheme="minorEastAsia"/>
          <w:sz w:val="20"/>
          <w:lang w:eastAsia="zh-CN"/>
        </w:rPr>
        <w:t xml:space="preserve">the </w:t>
      </w:r>
      <w:r>
        <w:rPr>
          <w:rFonts w:eastAsiaTheme="minorEastAsia"/>
          <w:sz w:val="20"/>
          <w:lang w:eastAsia="zh-CN"/>
        </w:rPr>
        <w:t xml:space="preserve">adaptation layer, because it is only unique in a serving cell of its parent node. To avoid ID confliction, the routing address for </w:t>
      </w:r>
      <w:r w:rsidR="00A367A8">
        <w:rPr>
          <w:rFonts w:eastAsiaTheme="minorEastAsia"/>
          <w:sz w:val="20"/>
          <w:lang w:eastAsia="zh-CN"/>
        </w:rPr>
        <w:t xml:space="preserve">the </w:t>
      </w:r>
      <w:r>
        <w:rPr>
          <w:rFonts w:eastAsiaTheme="minorEastAsia"/>
          <w:sz w:val="20"/>
          <w:lang w:eastAsia="zh-CN"/>
        </w:rPr>
        <w:t>IAB node, which is used for routing across wireless backhaul links, should be unique in the serving area of the IAB donor.</w:t>
      </w:r>
    </w:p>
    <w:p w14:paraId="2C17241D" w14:textId="63DE30AF" w:rsidR="00F3148E" w:rsidRDefault="00F3148E" w:rsidP="00F3148E">
      <w:pPr>
        <w:spacing w:after="160"/>
        <w:rPr>
          <w:rFonts w:eastAsiaTheme="minorEastAsia"/>
          <w:b/>
          <w:sz w:val="20"/>
          <w:lang w:eastAsia="zh-CN"/>
        </w:rPr>
      </w:pPr>
      <w:r w:rsidRPr="00325D82">
        <w:rPr>
          <w:rFonts w:eastAsiaTheme="minorEastAsia"/>
          <w:b/>
          <w:sz w:val="20"/>
          <w:lang w:eastAsia="zh-CN"/>
        </w:rPr>
        <w:t xml:space="preserve">Observation </w:t>
      </w:r>
      <w:r w:rsidR="006D403A">
        <w:rPr>
          <w:rFonts w:eastAsiaTheme="minorEastAsia"/>
          <w:b/>
          <w:sz w:val="20"/>
          <w:lang w:eastAsia="zh-CN"/>
        </w:rPr>
        <w:t>4</w:t>
      </w:r>
      <w:r w:rsidRPr="00325D82">
        <w:rPr>
          <w:rFonts w:eastAsiaTheme="minorEastAsia"/>
          <w:b/>
          <w:sz w:val="20"/>
          <w:lang w:eastAsia="zh-CN"/>
        </w:rPr>
        <w:t>: C</w:t>
      </w:r>
      <w:r>
        <w:rPr>
          <w:rFonts w:eastAsiaTheme="minorEastAsia"/>
          <w:b/>
          <w:sz w:val="20"/>
          <w:lang w:eastAsia="zh-CN"/>
        </w:rPr>
        <w:t>-</w:t>
      </w:r>
      <w:r w:rsidRPr="00325D82">
        <w:rPr>
          <w:rFonts w:eastAsiaTheme="minorEastAsia"/>
          <w:b/>
          <w:sz w:val="20"/>
          <w:lang w:eastAsia="zh-CN"/>
        </w:rPr>
        <w:t>RNTI of IAB node’s MT part is not suit</w:t>
      </w:r>
      <w:r>
        <w:rPr>
          <w:rFonts w:eastAsiaTheme="minorEastAsia"/>
          <w:b/>
          <w:sz w:val="20"/>
          <w:lang w:eastAsia="zh-CN"/>
        </w:rPr>
        <w:t>able</w:t>
      </w:r>
      <w:r w:rsidRPr="00325D82">
        <w:rPr>
          <w:rFonts w:eastAsiaTheme="minorEastAsia"/>
          <w:b/>
          <w:sz w:val="20"/>
          <w:lang w:eastAsia="zh-CN"/>
        </w:rPr>
        <w:t xml:space="preserve"> for routing in </w:t>
      </w:r>
      <w:r>
        <w:rPr>
          <w:rFonts w:eastAsiaTheme="minorEastAsia"/>
          <w:b/>
          <w:sz w:val="20"/>
          <w:lang w:eastAsia="zh-CN"/>
        </w:rPr>
        <w:t xml:space="preserve">the </w:t>
      </w:r>
      <w:r w:rsidRPr="00325D82">
        <w:rPr>
          <w:rFonts w:eastAsiaTheme="minorEastAsia"/>
          <w:b/>
          <w:sz w:val="20"/>
          <w:lang w:eastAsia="zh-CN"/>
        </w:rPr>
        <w:t>RAN part</w:t>
      </w:r>
      <w:r>
        <w:rPr>
          <w:rFonts w:eastAsiaTheme="minorEastAsia"/>
          <w:b/>
          <w:sz w:val="20"/>
          <w:lang w:eastAsia="zh-CN"/>
        </w:rPr>
        <w:t xml:space="preserve"> of the IAB network.</w:t>
      </w:r>
      <w:r w:rsidRPr="00325D82">
        <w:rPr>
          <w:rFonts w:eastAsiaTheme="minorEastAsia"/>
          <w:b/>
          <w:sz w:val="20"/>
          <w:lang w:eastAsia="zh-CN"/>
        </w:rPr>
        <w:t xml:space="preserve"> </w:t>
      </w:r>
    </w:p>
    <w:p w14:paraId="1F7A90C8" w14:textId="24F356DD" w:rsidR="006D403A" w:rsidRDefault="00F3148E" w:rsidP="00F3148E">
      <w:pPr>
        <w:spacing w:after="160"/>
        <w:jc w:val="both"/>
        <w:rPr>
          <w:rFonts w:eastAsiaTheme="minorEastAsia"/>
          <w:sz w:val="20"/>
          <w:lang w:eastAsia="zh-CN"/>
        </w:rPr>
      </w:pPr>
      <w:r>
        <w:rPr>
          <w:rFonts w:eastAsiaTheme="minorEastAsia"/>
          <w:sz w:val="20"/>
          <w:lang w:eastAsia="zh-CN"/>
        </w:rPr>
        <w:t xml:space="preserve">In fact, routing in the RAN part across multiple wireless backhaul links only requires the </w:t>
      </w:r>
      <w:r w:rsidR="006D403A">
        <w:rPr>
          <w:rFonts w:eastAsiaTheme="minorEastAsia"/>
          <w:sz w:val="20"/>
          <w:lang w:eastAsia="zh-CN"/>
        </w:rPr>
        <w:t xml:space="preserve">routing address of </w:t>
      </w:r>
      <w:r w:rsidR="00A367A8">
        <w:rPr>
          <w:rFonts w:eastAsiaTheme="minorEastAsia"/>
          <w:sz w:val="20"/>
          <w:lang w:eastAsia="zh-CN"/>
        </w:rPr>
        <w:t xml:space="preserve">the </w:t>
      </w:r>
      <w:r w:rsidR="006D403A">
        <w:rPr>
          <w:rFonts w:eastAsiaTheme="minorEastAsia"/>
          <w:sz w:val="20"/>
          <w:lang w:eastAsia="zh-CN"/>
        </w:rPr>
        <w:t>IAB node</w:t>
      </w:r>
      <w:r>
        <w:rPr>
          <w:rFonts w:eastAsiaTheme="minorEastAsia"/>
          <w:sz w:val="20"/>
          <w:lang w:eastAsia="zh-CN"/>
        </w:rPr>
        <w:t xml:space="preserve"> to be unique in the serving area of </w:t>
      </w:r>
      <w:r w:rsidR="00D12D50">
        <w:rPr>
          <w:rFonts w:eastAsiaTheme="minorEastAsia"/>
          <w:sz w:val="20"/>
          <w:lang w:eastAsia="zh-CN"/>
        </w:rPr>
        <w:t>IAB donor</w:t>
      </w:r>
      <w:r w:rsidR="00A367A8">
        <w:rPr>
          <w:rFonts w:eastAsiaTheme="minorEastAsia"/>
          <w:sz w:val="20"/>
          <w:lang w:eastAsia="zh-CN"/>
        </w:rPr>
        <w:t>.</w:t>
      </w:r>
      <w:r w:rsidR="003310CC">
        <w:rPr>
          <w:rFonts w:eastAsiaTheme="minorEastAsia"/>
          <w:sz w:val="20"/>
          <w:lang w:eastAsia="zh-CN"/>
        </w:rPr>
        <w:t xml:space="preserve"> </w:t>
      </w:r>
      <w:r w:rsidR="00A367A8">
        <w:rPr>
          <w:rFonts w:eastAsiaTheme="minorEastAsia"/>
          <w:sz w:val="20"/>
          <w:lang w:eastAsia="zh-CN"/>
        </w:rPr>
        <w:t>This</w:t>
      </w:r>
      <w:r w:rsidR="003310CC">
        <w:rPr>
          <w:rFonts w:eastAsiaTheme="minorEastAsia"/>
          <w:sz w:val="20"/>
          <w:lang w:eastAsia="zh-CN"/>
        </w:rPr>
        <w:t xml:space="preserve"> routing address should be carried in </w:t>
      </w:r>
      <w:r w:rsidR="00A367A8">
        <w:rPr>
          <w:rFonts w:eastAsiaTheme="minorEastAsia"/>
          <w:sz w:val="20"/>
          <w:lang w:eastAsia="zh-CN"/>
        </w:rPr>
        <w:t xml:space="preserve">the </w:t>
      </w:r>
      <w:r w:rsidR="003310CC">
        <w:rPr>
          <w:rFonts w:eastAsiaTheme="minorEastAsia"/>
          <w:sz w:val="20"/>
          <w:lang w:eastAsia="zh-CN"/>
        </w:rPr>
        <w:t xml:space="preserve">Adaptation layer </w:t>
      </w:r>
      <w:r w:rsidR="00A367A8">
        <w:rPr>
          <w:rFonts w:eastAsiaTheme="minorEastAsia"/>
          <w:sz w:val="20"/>
          <w:lang w:eastAsia="zh-CN"/>
        </w:rPr>
        <w:t>as</w:t>
      </w:r>
      <w:r w:rsidR="003310CC">
        <w:rPr>
          <w:rFonts w:eastAsiaTheme="minorEastAsia"/>
          <w:sz w:val="20"/>
          <w:lang w:eastAsia="zh-CN"/>
        </w:rPr>
        <w:t xml:space="preserve"> support </w:t>
      </w:r>
      <w:r w:rsidR="00A367A8">
        <w:rPr>
          <w:rFonts w:eastAsiaTheme="minorEastAsia"/>
          <w:sz w:val="20"/>
          <w:lang w:eastAsia="zh-CN"/>
        </w:rPr>
        <w:t xml:space="preserve">for </w:t>
      </w:r>
      <w:r w:rsidR="003310CC">
        <w:rPr>
          <w:rFonts w:eastAsiaTheme="minorEastAsia"/>
          <w:sz w:val="20"/>
          <w:lang w:eastAsia="zh-CN"/>
        </w:rPr>
        <w:t xml:space="preserve">routing is one of the main functionalities of </w:t>
      </w:r>
      <w:r w:rsidR="00A367A8">
        <w:rPr>
          <w:rFonts w:eastAsiaTheme="minorEastAsia"/>
          <w:sz w:val="20"/>
          <w:lang w:eastAsia="zh-CN"/>
        </w:rPr>
        <w:t>the a</w:t>
      </w:r>
      <w:r w:rsidR="003310CC">
        <w:rPr>
          <w:rFonts w:eastAsiaTheme="minorEastAsia"/>
          <w:sz w:val="20"/>
          <w:lang w:eastAsia="zh-CN"/>
        </w:rPr>
        <w:t>daptation layer</w:t>
      </w:r>
      <w:r>
        <w:rPr>
          <w:rFonts w:eastAsiaTheme="minorEastAsia"/>
          <w:sz w:val="20"/>
          <w:lang w:eastAsia="zh-CN"/>
        </w:rPr>
        <w:t>.</w:t>
      </w:r>
      <w:r w:rsidR="006D403A">
        <w:rPr>
          <w:rFonts w:eastAsiaTheme="minorEastAsia"/>
          <w:sz w:val="20"/>
          <w:lang w:eastAsia="zh-CN"/>
        </w:rPr>
        <w:t xml:space="preserve"> Many kinds of address can be used as routing address as long as it meets such requirement.</w:t>
      </w:r>
    </w:p>
    <w:p w14:paraId="596E5BB8" w14:textId="3D564512" w:rsidR="00F3148E" w:rsidRDefault="006D403A" w:rsidP="00F3148E">
      <w:pPr>
        <w:spacing w:after="160"/>
        <w:jc w:val="both"/>
        <w:rPr>
          <w:rFonts w:eastAsiaTheme="minorEastAsia"/>
          <w:sz w:val="20"/>
          <w:lang w:eastAsia="zh-CN"/>
        </w:rPr>
      </w:pPr>
      <w:r>
        <w:rPr>
          <w:rFonts w:eastAsiaTheme="minorEastAsia"/>
          <w:sz w:val="20"/>
          <w:lang w:eastAsia="zh-CN"/>
        </w:rPr>
        <w:t xml:space="preserve">For example, such </w:t>
      </w:r>
      <w:r w:rsidR="00113CEA">
        <w:rPr>
          <w:rFonts w:eastAsiaTheme="minorEastAsia"/>
          <w:sz w:val="20"/>
          <w:lang w:eastAsia="zh-CN"/>
        </w:rPr>
        <w:t xml:space="preserve">a </w:t>
      </w:r>
      <w:r>
        <w:rPr>
          <w:rFonts w:eastAsiaTheme="minorEastAsia"/>
          <w:sz w:val="20"/>
          <w:lang w:eastAsia="zh-CN"/>
        </w:rPr>
        <w:t xml:space="preserve">routing address can be allocated by </w:t>
      </w:r>
      <w:r w:rsidR="00113CEA" w:rsidRPr="00113CEA">
        <w:rPr>
          <w:rFonts w:eastAsiaTheme="minorEastAsia"/>
          <w:sz w:val="20"/>
          <w:lang w:eastAsia="zh-CN"/>
        </w:rPr>
        <w:t>OAM</w:t>
      </w:r>
      <w:r>
        <w:rPr>
          <w:rFonts w:eastAsiaTheme="minorEastAsia"/>
          <w:sz w:val="20"/>
          <w:lang w:eastAsia="zh-CN"/>
        </w:rPr>
        <w:t xml:space="preserve">, e.g. the cell ID (or the NCGI) of DU (either the IAB-DU or the donor DU), can be reused to support routing across </w:t>
      </w:r>
      <w:r w:rsidR="00113CEA">
        <w:rPr>
          <w:rFonts w:eastAsiaTheme="minorEastAsia"/>
          <w:sz w:val="20"/>
          <w:lang w:eastAsia="zh-CN"/>
        </w:rPr>
        <w:t xml:space="preserve">the </w:t>
      </w:r>
      <w:r>
        <w:rPr>
          <w:rFonts w:eastAsiaTheme="minorEastAsia"/>
          <w:sz w:val="20"/>
          <w:lang w:eastAsia="zh-CN"/>
        </w:rPr>
        <w:t xml:space="preserve">wireless backhaul links.   In another </w:t>
      </w:r>
      <w:r w:rsidR="00113CEA">
        <w:rPr>
          <w:rFonts w:eastAsiaTheme="minorEastAsia"/>
          <w:sz w:val="20"/>
          <w:lang w:eastAsia="zh-CN"/>
        </w:rPr>
        <w:t>example</w:t>
      </w:r>
      <w:r w:rsidR="00F3148E">
        <w:rPr>
          <w:rFonts w:eastAsiaTheme="minorEastAsia"/>
          <w:sz w:val="20"/>
          <w:lang w:eastAsia="zh-CN"/>
        </w:rPr>
        <w:t>, a more concise identifier can be allocated</w:t>
      </w:r>
      <w:r>
        <w:rPr>
          <w:rFonts w:eastAsiaTheme="minorEastAsia"/>
          <w:sz w:val="20"/>
          <w:lang w:eastAsia="zh-CN"/>
        </w:rPr>
        <w:t xml:space="preserve"> by </w:t>
      </w:r>
      <w:r w:rsidR="00113CEA">
        <w:rPr>
          <w:rFonts w:eastAsiaTheme="minorEastAsia"/>
          <w:sz w:val="20"/>
          <w:lang w:eastAsia="zh-CN"/>
        </w:rPr>
        <w:t xml:space="preserve">the </w:t>
      </w:r>
      <w:r>
        <w:rPr>
          <w:rFonts w:eastAsiaTheme="minorEastAsia"/>
          <w:sz w:val="20"/>
          <w:lang w:eastAsia="zh-CN"/>
        </w:rPr>
        <w:t>IAB donor</w:t>
      </w:r>
      <w:r w:rsidR="00F3148E">
        <w:rPr>
          <w:rFonts w:eastAsiaTheme="minorEastAsia"/>
          <w:sz w:val="20"/>
          <w:lang w:eastAsia="zh-CN"/>
        </w:rPr>
        <w:t xml:space="preserve"> to the IAB node for </w:t>
      </w:r>
      <w:r w:rsidR="00113CEA">
        <w:rPr>
          <w:rFonts w:eastAsiaTheme="minorEastAsia"/>
          <w:sz w:val="20"/>
          <w:lang w:eastAsia="zh-CN"/>
        </w:rPr>
        <w:t xml:space="preserve">routing in </w:t>
      </w:r>
      <w:r w:rsidR="00F3148E">
        <w:rPr>
          <w:rFonts w:eastAsiaTheme="minorEastAsia"/>
          <w:sz w:val="20"/>
          <w:lang w:eastAsia="zh-CN"/>
        </w:rPr>
        <w:t xml:space="preserve">the RAN part. We </w:t>
      </w:r>
      <w:r w:rsidR="00113CEA">
        <w:rPr>
          <w:rFonts w:eastAsiaTheme="minorEastAsia"/>
          <w:sz w:val="20"/>
          <w:lang w:eastAsia="zh-CN"/>
        </w:rPr>
        <w:t>can refer to</w:t>
      </w:r>
      <w:r w:rsidR="00F3148E">
        <w:rPr>
          <w:rFonts w:eastAsiaTheme="minorEastAsia"/>
          <w:sz w:val="20"/>
          <w:lang w:eastAsia="zh-CN"/>
        </w:rPr>
        <w:t xml:space="preserve"> such </w:t>
      </w:r>
      <w:r w:rsidR="00113CEA">
        <w:rPr>
          <w:rFonts w:eastAsiaTheme="minorEastAsia"/>
          <w:sz w:val="20"/>
          <w:lang w:eastAsia="zh-CN"/>
        </w:rPr>
        <w:t xml:space="preserve">an </w:t>
      </w:r>
      <w:r w:rsidR="00F3148E">
        <w:rPr>
          <w:rFonts w:eastAsiaTheme="minorEastAsia"/>
          <w:sz w:val="20"/>
          <w:lang w:eastAsia="zh-CN"/>
        </w:rPr>
        <w:t xml:space="preserve">identifier as Adapt ID for short. Since the number of IAB node under </w:t>
      </w:r>
      <w:r w:rsidR="00113CEA">
        <w:rPr>
          <w:rFonts w:eastAsiaTheme="minorEastAsia"/>
          <w:sz w:val="20"/>
          <w:lang w:eastAsia="zh-CN"/>
        </w:rPr>
        <w:t>the</w:t>
      </w:r>
      <w:r w:rsidR="00F3148E">
        <w:rPr>
          <w:rFonts w:eastAsiaTheme="minorEastAsia"/>
          <w:sz w:val="20"/>
          <w:lang w:eastAsia="zh-CN"/>
        </w:rPr>
        <w:t xml:space="preserve"> same </w:t>
      </w:r>
      <w:r w:rsidR="00272642">
        <w:rPr>
          <w:rFonts w:eastAsiaTheme="minorEastAsia"/>
          <w:sz w:val="20"/>
          <w:lang w:eastAsia="zh-CN"/>
        </w:rPr>
        <w:t>IAB donor</w:t>
      </w:r>
      <w:r w:rsidR="00F3148E">
        <w:rPr>
          <w:rFonts w:eastAsiaTheme="minorEastAsia"/>
          <w:sz w:val="20"/>
          <w:lang w:eastAsia="zh-CN"/>
        </w:rPr>
        <w:t xml:space="preserve"> is not expected to be very large, the Adapt ID can be much shorter than an IP address, which is either 32bits (IPv4) or 128bits (IPv6).</w:t>
      </w:r>
      <w:r w:rsidR="00272642">
        <w:rPr>
          <w:rFonts w:eastAsiaTheme="minorEastAsia"/>
          <w:sz w:val="20"/>
          <w:lang w:eastAsia="zh-CN"/>
        </w:rPr>
        <w:t xml:space="preserve"> </w:t>
      </w:r>
      <w:r w:rsidR="00113CEA">
        <w:rPr>
          <w:rFonts w:eastAsiaTheme="minorEastAsia"/>
          <w:sz w:val="20"/>
          <w:lang w:eastAsia="zh-CN"/>
        </w:rPr>
        <w:t>T</w:t>
      </w:r>
      <w:r w:rsidR="00F3148E">
        <w:rPr>
          <w:rFonts w:eastAsiaTheme="minorEastAsia"/>
          <w:sz w:val="20"/>
          <w:lang w:eastAsia="zh-CN"/>
        </w:rPr>
        <w:t xml:space="preserve">he </w:t>
      </w:r>
      <w:r w:rsidR="00113CEA">
        <w:rPr>
          <w:rFonts w:eastAsiaTheme="minorEastAsia"/>
          <w:sz w:val="20"/>
          <w:lang w:eastAsia="zh-CN"/>
        </w:rPr>
        <w:t xml:space="preserve">Donor </w:t>
      </w:r>
      <w:r w:rsidR="00272642">
        <w:rPr>
          <w:rFonts w:eastAsiaTheme="minorEastAsia"/>
          <w:sz w:val="20"/>
          <w:lang w:eastAsia="zh-CN"/>
        </w:rPr>
        <w:t>CU</w:t>
      </w:r>
      <w:r w:rsidR="00F3148E">
        <w:rPr>
          <w:rFonts w:eastAsiaTheme="minorEastAsia"/>
          <w:sz w:val="20"/>
          <w:lang w:eastAsia="zh-CN"/>
        </w:rPr>
        <w:t xml:space="preserve"> should be responsible for the allocation and management of Adapt IDs,</w:t>
      </w:r>
      <w:r w:rsidR="00272642">
        <w:rPr>
          <w:rFonts w:eastAsiaTheme="minorEastAsia"/>
          <w:sz w:val="20"/>
          <w:lang w:eastAsia="zh-CN"/>
        </w:rPr>
        <w:t xml:space="preserve"> </w:t>
      </w:r>
      <w:r w:rsidR="00113CEA">
        <w:rPr>
          <w:rFonts w:eastAsiaTheme="minorEastAsia"/>
          <w:sz w:val="20"/>
          <w:lang w:eastAsia="zh-CN"/>
        </w:rPr>
        <w:t>which can be assigned during the integration of the IAB node</w:t>
      </w:r>
      <w:r w:rsidR="00F3148E">
        <w:rPr>
          <w:rFonts w:eastAsiaTheme="minorEastAsia"/>
          <w:sz w:val="20"/>
          <w:lang w:eastAsia="zh-CN"/>
        </w:rPr>
        <w:t xml:space="preserve">. </w:t>
      </w:r>
      <w:r w:rsidR="00113CEA">
        <w:rPr>
          <w:rFonts w:eastAsiaTheme="minorEastAsia"/>
          <w:sz w:val="20"/>
          <w:lang w:eastAsia="zh-CN"/>
        </w:rPr>
        <w:t>If</w:t>
      </w:r>
      <w:r w:rsidR="00F3148E">
        <w:rPr>
          <w:rFonts w:eastAsiaTheme="minorEastAsia"/>
          <w:sz w:val="20"/>
          <w:lang w:eastAsia="zh-CN"/>
        </w:rPr>
        <w:t xml:space="preserve"> an</w:t>
      </w:r>
      <w:r w:rsidR="00F3148E" w:rsidRPr="005F643B">
        <w:rPr>
          <w:rFonts w:eastAsiaTheme="minorEastAsia"/>
          <w:sz w:val="20"/>
          <w:lang w:eastAsia="zh-CN"/>
        </w:rPr>
        <w:t xml:space="preserve"> IAB node connect</w:t>
      </w:r>
      <w:r w:rsidR="00F3148E">
        <w:rPr>
          <w:rFonts w:eastAsiaTheme="minorEastAsia"/>
          <w:sz w:val="20"/>
          <w:lang w:eastAsia="zh-CN"/>
        </w:rPr>
        <w:t>s</w:t>
      </w:r>
      <w:r w:rsidR="00F3148E" w:rsidRPr="005F643B">
        <w:rPr>
          <w:rFonts w:eastAsiaTheme="minorEastAsia"/>
          <w:sz w:val="20"/>
          <w:lang w:eastAsia="zh-CN"/>
        </w:rPr>
        <w:t xml:space="preserve"> to another </w:t>
      </w:r>
      <w:r w:rsidR="00F3148E">
        <w:rPr>
          <w:rFonts w:eastAsiaTheme="minorEastAsia" w:hint="eastAsia"/>
          <w:sz w:val="20"/>
          <w:lang w:eastAsia="zh-CN"/>
        </w:rPr>
        <w:t>CU</w:t>
      </w:r>
      <w:r w:rsidR="00F3148E" w:rsidRPr="005F643B">
        <w:rPr>
          <w:rFonts w:eastAsiaTheme="minorEastAsia"/>
          <w:sz w:val="20"/>
          <w:lang w:eastAsia="zh-CN"/>
        </w:rPr>
        <w:t xml:space="preserve">, its adapt </w:t>
      </w:r>
      <w:r w:rsidR="00F3148E">
        <w:rPr>
          <w:rFonts w:eastAsiaTheme="minorEastAsia"/>
          <w:sz w:val="20"/>
          <w:lang w:eastAsia="zh-CN"/>
        </w:rPr>
        <w:t>ID</w:t>
      </w:r>
      <w:r w:rsidR="00F3148E" w:rsidRPr="005F643B">
        <w:rPr>
          <w:rFonts w:eastAsiaTheme="minorEastAsia"/>
          <w:sz w:val="20"/>
          <w:lang w:eastAsia="zh-CN"/>
        </w:rPr>
        <w:t xml:space="preserve"> can be updated accordingly by the new CU.</w:t>
      </w:r>
    </w:p>
    <w:p w14:paraId="1B6E99FE" w14:textId="4CC29377" w:rsidR="003310CC" w:rsidRDefault="003310CC" w:rsidP="003310CC">
      <w:pPr>
        <w:spacing w:after="160"/>
        <w:rPr>
          <w:rFonts w:eastAsiaTheme="minorEastAsia"/>
          <w:b/>
          <w:sz w:val="20"/>
          <w:lang w:eastAsia="zh-CN"/>
        </w:rPr>
      </w:pPr>
      <w:r>
        <w:rPr>
          <w:rFonts w:eastAsiaTheme="minorEastAsia"/>
          <w:b/>
          <w:sz w:val="20"/>
          <w:lang w:eastAsia="zh-CN"/>
        </w:rPr>
        <w:lastRenderedPageBreak/>
        <w:t xml:space="preserve">Proposal </w:t>
      </w:r>
      <w:r w:rsidR="001A62DA">
        <w:rPr>
          <w:rFonts w:eastAsiaTheme="minorEastAsia"/>
          <w:b/>
          <w:sz w:val="20"/>
          <w:lang w:eastAsia="zh-CN"/>
        </w:rPr>
        <w:t>4</w:t>
      </w:r>
      <w:r>
        <w:rPr>
          <w:rFonts w:eastAsiaTheme="minorEastAsia"/>
          <w:b/>
          <w:sz w:val="20"/>
          <w:lang w:eastAsia="zh-CN"/>
        </w:rPr>
        <w:t>: The routing address used for routing across wireless backhaul links is carried in adaptation layer header.</w:t>
      </w:r>
    </w:p>
    <w:p w14:paraId="4C310114" w14:textId="1B6A42FD" w:rsidR="003310CC" w:rsidRPr="00325D82" w:rsidRDefault="003310CC" w:rsidP="003310CC">
      <w:pPr>
        <w:spacing w:after="160"/>
        <w:rPr>
          <w:rFonts w:eastAsiaTheme="minorEastAsia"/>
          <w:b/>
          <w:sz w:val="20"/>
          <w:lang w:eastAsia="zh-CN"/>
        </w:rPr>
      </w:pPr>
      <w:bookmarkStart w:id="11" w:name="OLE_LINK19"/>
      <w:r>
        <w:rPr>
          <w:rFonts w:eastAsiaTheme="minorEastAsia"/>
          <w:b/>
          <w:sz w:val="20"/>
          <w:lang w:eastAsia="zh-CN"/>
        </w:rPr>
        <w:t xml:space="preserve">Proposal </w:t>
      </w:r>
      <w:r w:rsidR="001A62DA">
        <w:rPr>
          <w:rFonts w:eastAsiaTheme="minorEastAsia"/>
          <w:b/>
          <w:sz w:val="20"/>
          <w:lang w:eastAsia="zh-CN"/>
        </w:rPr>
        <w:t>5</w:t>
      </w:r>
      <w:r>
        <w:rPr>
          <w:rFonts w:eastAsiaTheme="minorEastAsia"/>
          <w:b/>
          <w:sz w:val="20"/>
          <w:lang w:eastAsia="zh-CN"/>
        </w:rPr>
        <w:t>: The routing address of IAB node for routing across wireless backhaul links</w:t>
      </w:r>
      <w:r w:rsidRPr="00325D82">
        <w:rPr>
          <w:rFonts w:eastAsiaTheme="minorEastAsia"/>
          <w:b/>
          <w:sz w:val="20"/>
          <w:lang w:eastAsia="zh-CN"/>
        </w:rPr>
        <w:t xml:space="preserve"> sh</w:t>
      </w:r>
      <w:r>
        <w:rPr>
          <w:rFonts w:eastAsiaTheme="minorEastAsia"/>
          <w:b/>
          <w:sz w:val="20"/>
          <w:lang w:eastAsia="zh-CN"/>
        </w:rPr>
        <w:t>all</w:t>
      </w:r>
      <w:r w:rsidRPr="00325D82">
        <w:rPr>
          <w:rFonts w:eastAsiaTheme="minorEastAsia"/>
          <w:b/>
          <w:sz w:val="20"/>
          <w:lang w:eastAsia="zh-CN"/>
        </w:rPr>
        <w:t xml:space="preserve"> be unique in the serving area of </w:t>
      </w:r>
      <w:r>
        <w:rPr>
          <w:rFonts w:eastAsiaTheme="minorEastAsia"/>
          <w:b/>
          <w:sz w:val="20"/>
          <w:lang w:eastAsia="zh-CN"/>
        </w:rPr>
        <w:t xml:space="preserve">the </w:t>
      </w:r>
      <w:r w:rsidRPr="00325D82">
        <w:rPr>
          <w:rFonts w:eastAsiaTheme="minorEastAsia"/>
          <w:b/>
          <w:sz w:val="20"/>
          <w:lang w:eastAsia="zh-CN"/>
        </w:rPr>
        <w:t>IAB donor</w:t>
      </w:r>
      <w:bookmarkEnd w:id="11"/>
      <w:r w:rsidRPr="00325D82">
        <w:rPr>
          <w:rFonts w:eastAsiaTheme="minorEastAsia"/>
          <w:b/>
          <w:sz w:val="20"/>
          <w:lang w:eastAsia="zh-CN"/>
        </w:rPr>
        <w:t>.</w:t>
      </w:r>
    </w:p>
    <w:p w14:paraId="6D6478B1" w14:textId="3A97D8BC" w:rsidR="00F3148E" w:rsidRPr="00F23E0C" w:rsidRDefault="00F3148E" w:rsidP="0053155B">
      <w:pPr>
        <w:rPr>
          <w:rFonts w:eastAsiaTheme="minorEastAsia"/>
          <w:lang w:eastAsia="zh-CN"/>
        </w:rPr>
      </w:pPr>
      <w:r w:rsidRPr="00637BE8">
        <w:rPr>
          <w:rFonts w:eastAsiaTheme="minorEastAsia"/>
          <w:b/>
          <w:sz w:val="20"/>
          <w:lang w:eastAsia="zh-CN"/>
        </w:rPr>
        <w:t xml:space="preserve">Proposal </w:t>
      </w:r>
      <w:r w:rsidR="001A62DA">
        <w:rPr>
          <w:rFonts w:eastAsiaTheme="minorEastAsia"/>
          <w:b/>
          <w:sz w:val="20"/>
          <w:lang w:eastAsia="zh-CN"/>
        </w:rPr>
        <w:t>6</w:t>
      </w:r>
      <w:r w:rsidRPr="00637BE8">
        <w:rPr>
          <w:rFonts w:eastAsiaTheme="minorEastAsia"/>
          <w:b/>
          <w:sz w:val="20"/>
          <w:lang w:eastAsia="zh-CN"/>
        </w:rPr>
        <w:t>:</w:t>
      </w:r>
      <w:r>
        <w:rPr>
          <w:rFonts w:eastAsiaTheme="minorEastAsia"/>
          <w:b/>
          <w:sz w:val="20"/>
          <w:lang w:eastAsia="zh-CN"/>
        </w:rPr>
        <w:t xml:space="preserve"> </w:t>
      </w:r>
      <w:r w:rsidR="004D035F">
        <w:rPr>
          <w:rFonts w:eastAsiaTheme="minorEastAsia"/>
          <w:b/>
          <w:sz w:val="20"/>
          <w:lang w:eastAsia="zh-CN"/>
        </w:rPr>
        <w:t xml:space="preserve">The network configures the routing address </w:t>
      </w:r>
      <w:r>
        <w:rPr>
          <w:rFonts w:eastAsiaTheme="minorEastAsia"/>
          <w:b/>
          <w:sz w:val="20"/>
          <w:lang w:eastAsia="zh-CN"/>
        </w:rPr>
        <w:t>for each IAB node, after receiving the IAB indication in the process of IAB node integration.</w:t>
      </w:r>
    </w:p>
    <w:p w14:paraId="12F9AA50" w14:textId="6AE6382F" w:rsidR="00207F2A" w:rsidRDefault="00D8174D" w:rsidP="00207F2A">
      <w:pPr>
        <w:pStyle w:val="Heading2"/>
        <w:rPr>
          <w:lang w:eastAsia="zh-CN"/>
        </w:rPr>
      </w:pPr>
      <w:r>
        <w:rPr>
          <w:rFonts w:eastAsiaTheme="minorEastAsia"/>
          <w:lang w:eastAsia="zh-CN"/>
        </w:rPr>
        <w:t>Forwarding table configuration and update</w:t>
      </w:r>
    </w:p>
    <w:p w14:paraId="30560B52" w14:textId="027CFC17" w:rsidR="00AF1192" w:rsidRPr="0053155B" w:rsidRDefault="00E65594" w:rsidP="0053155B">
      <w:pPr>
        <w:pStyle w:val="Heading3"/>
        <w:rPr>
          <w:sz w:val="24"/>
          <w:lang w:eastAsia="zh-CN"/>
        </w:rPr>
      </w:pPr>
      <w:r>
        <w:rPr>
          <w:rFonts w:eastAsiaTheme="minorEastAsia"/>
          <w:sz w:val="24"/>
          <w:lang w:eastAsia="zh-CN"/>
        </w:rPr>
        <w:t xml:space="preserve"> </w:t>
      </w:r>
      <w:r w:rsidR="00F645F1" w:rsidRPr="0053155B">
        <w:rPr>
          <w:rFonts w:eastAsiaTheme="minorEastAsia"/>
          <w:sz w:val="24"/>
          <w:lang w:eastAsia="zh-CN"/>
        </w:rPr>
        <w:t>Forwarding table format</w:t>
      </w:r>
    </w:p>
    <w:p w14:paraId="1DF271F0" w14:textId="13CBDD30" w:rsidR="007A2F7A" w:rsidRDefault="00B3568A" w:rsidP="0043264D">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Based on the routing address carried in </w:t>
      </w:r>
      <w:r>
        <w:rPr>
          <w:rFonts w:eastAsiaTheme="minorEastAsia"/>
          <w:sz w:val="20"/>
          <w:lang w:eastAsia="zh-CN"/>
        </w:rPr>
        <w:t>adaptation</w:t>
      </w:r>
      <w:r>
        <w:rPr>
          <w:rFonts w:eastAsiaTheme="minorEastAsia" w:hint="eastAsia"/>
          <w:sz w:val="20"/>
          <w:lang w:eastAsia="zh-CN"/>
        </w:rPr>
        <w:t xml:space="preserve"> </w:t>
      </w:r>
      <w:r>
        <w:rPr>
          <w:rFonts w:eastAsiaTheme="minorEastAsia"/>
          <w:sz w:val="20"/>
          <w:lang w:eastAsia="zh-CN"/>
        </w:rPr>
        <w:t>layer, each IAB node</w:t>
      </w:r>
      <w:r w:rsidR="00B07C4D">
        <w:rPr>
          <w:rFonts w:eastAsiaTheme="minorEastAsia"/>
          <w:sz w:val="20"/>
          <w:lang w:eastAsia="zh-CN"/>
        </w:rPr>
        <w:t>, as well as the donor DU,</w:t>
      </w:r>
      <w:r>
        <w:rPr>
          <w:rFonts w:eastAsiaTheme="minorEastAsia"/>
          <w:sz w:val="20"/>
          <w:lang w:eastAsia="zh-CN"/>
        </w:rPr>
        <w:t xml:space="preserve"> can </w:t>
      </w:r>
      <w:r w:rsidR="00113CEA">
        <w:rPr>
          <w:rFonts w:eastAsiaTheme="minorEastAsia"/>
          <w:sz w:val="20"/>
          <w:lang w:eastAsia="zh-CN"/>
        </w:rPr>
        <w:t>perform</w:t>
      </w:r>
      <w:r>
        <w:rPr>
          <w:rFonts w:eastAsiaTheme="minorEastAsia"/>
          <w:sz w:val="20"/>
          <w:lang w:eastAsia="zh-CN"/>
        </w:rPr>
        <w:t xml:space="preserve"> route selection based on a forwarding table. The forwarding table should be pre-configure</w:t>
      </w:r>
      <w:r w:rsidR="00B07C4D">
        <w:rPr>
          <w:rFonts w:eastAsiaTheme="minorEastAsia"/>
          <w:sz w:val="20"/>
          <w:lang w:eastAsia="zh-CN"/>
        </w:rPr>
        <w:t>d in the IAB node and the donor DU</w:t>
      </w:r>
      <w:r>
        <w:rPr>
          <w:rFonts w:eastAsiaTheme="minorEastAsia"/>
          <w:sz w:val="20"/>
          <w:lang w:eastAsia="zh-CN"/>
        </w:rPr>
        <w:t>.</w:t>
      </w:r>
      <w:r w:rsidR="00B07C4D">
        <w:rPr>
          <w:rFonts w:eastAsiaTheme="minorEastAsia"/>
          <w:sz w:val="20"/>
          <w:lang w:eastAsia="zh-CN"/>
        </w:rPr>
        <w:t xml:space="preserve"> </w:t>
      </w:r>
    </w:p>
    <w:p w14:paraId="61D0A5D0" w14:textId="76EC6E1B" w:rsidR="00F3148E" w:rsidRDefault="00BD667F" w:rsidP="0043264D">
      <w:pPr>
        <w:spacing w:beforeLines="50" w:before="120" w:after="0" w:line="300" w:lineRule="auto"/>
        <w:jc w:val="both"/>
        <w:rPr>
          <w:rFonts w:eastAsiaTheme="minorEastAsia"/>
          <w:sz w:val="20"/>
          <w:lang w:eastAsia="zh-CN"/>
        </w:rPr>
      </w:pPr>
      <w:r>
        <w:rPr>
          <w:rFonts w:eastAsiaTheme="minorEastAsia"/>
          <w:sz w:val="20"/>
          <w:lang w:eastAsia="zh-CN"/>
        </w:rPr>
        <w:fldChar w:fldCharType="begin"/>
      </w:r>
      <w:r>
        <w:rPr>
          <w:rFonts w:eastAsiaTheme="minorEastAsia"/>
          <w:sz w:val="20"/>
          <w:lang w:eastAsia="zh-CN"/>
        </w:rPr>
        <w:instrText xml:space="preserve"> REF _Ref536867958 \h </w:instrText>
      </w:r>
      <w:r>
        <w:rPr>
          <w:rFonts w:eastAsiaTheme="minorEastAsia"/>
          <w:sz w:val="20"/>
          <w:lang w:eastAsia="zh-CN"/>
        </w:rPr>
      </w:r>
      <w:r>
        <w:rPr>
          <w:rFonts w:eastAsiaTheme="minorEastAsia"/>
          <w:sz w:val="20"/>
          <w:lang w:eastAsia="zh-CN"/>
        </w:rPr>
        <w:fldChar w:fldCharType="separate"/>
      </w:r>
      <w:r w:rsidRPr="00455AF4">
        <w:rPr>
          <w:sz w:val="20"/>
        </w:rPr>
        <w:t xml:space="preserve">Figure </w:t>
      </w:r>
      <w:r>
        <w:rPr>
          <w:b/>
          <w:noProof/>
          <w:sz w:val="20"/>
        </w:rPr>
        <w:t>1</w:t>
      </w:r>
      <w:r>
        <w:rPr>
          <w:rFonts w:eastAsiaTheme="minorEastAsia"/>
          <w:sz w:val="20"/>
          <w:lang w:eastAsia="zh-CN"/>
        </w:rPr>
        <w:fldChar w:fldCharType="end"/>
      </w:r>
      <w:r w:rsidR="00F3148E">
        <w:rPr>
          <w:rFonts w:eastAsiaTheme="minorEastAsia"/>
          <w:sz w:val="20"/>
          <w:lang w:eastAsia="zh-CN"/>
        </w:rPr>
        <w:t xml:space="preserve"> </w:t>
      </w:r>
      <w:r w:rsidR="00113CEA">
        <w:rPr>
          <w:rFonts w:eastAsiaTheme="minorEastAsia"/>
          <w:sz w:val="20"/>
          <w:lang w:eastAsia="zh-CN"/>
        </w:rPr>
        <w:t xml:space="preserve">provides </w:t>
      </w:r>
      <w:r w:rsidR="00F3148E">
        <w:rPr>
          <w:rFonts w:eastAsiaTheme="minorEastAsia"/>
          <w:sz w:val="20"/>
          <w:lang w:eastAsia="zh-CN"/>
        </w:rPr>
        <w:t xml:space="preserve">an example </w:t>
      </w:r>
      <w:r w:rsidR="00113CEA">
        <w:rPr>
          <w:rFonts w:eastAsiaTheme="minorEastAsia"/>
          <w:sz w:val="20"/>
          <w:lang w:eastAsia="zh-CN"/>
        </w:rPr>
        <w:t>of</w:t>
      </w:r>
      <w:r w:rsidR="00F3148E">
        <w:rPr>
          <w:rFonts w:eastAsiaTheme="minorEastAsia"/>
          <w:sz w:val="20"/>
          <w:lang w:eastAsia="zh-CN"/>
        </w:rPr>
        <w:t xml:space="preserve"> the </w:t>
      </w:r>
      <w:r w:rsidR="00113CEA">
        <w:rPr>
          <w:rFonts w:eastAsiaTheme="minorEastAsia"/>
          <w:sz w:val="20"/>
          <w:lang w:eastAsia="zh-CN"/>
        </w:rPr>
        <w:t xml:space="preserve">possible </w:t>
      </w:r>
      <w:r w:rsidR="00F3148E">
        <w:rPr>
          <w:rFonts w:eastAsiaTheme="minorEastAsia"/>
          <w:sz w:val="20"/>
          <w:lang w:eastAsia="zh-CN"/>
        </w:rPr>
        <w:t xml:space="preserve">format </w:t>
      </w:r>
      <w:r w:rsidR="00B07C4D">
        <w:rPr>
          <w:rFonts w:eastAsiaTheme="minorEastAsia"/>
          <w:sz w:val="20"/>
          <w:lang w:eastAsia="zh-CN"/>
        </w:rPr>
        <w:t xml:space="preserve">of </w:t>
      </w:r>
      <w:r w:rsidR="00113CEA">
        <w:rPr>
          <w:rFonts w:eastAsiaTheme="minorEastAsia"/>
          <w:sz w:val="20"/>
          <w:lang w:eastAsia="zh-CN"/>
        </w:rPr>
        <w:t xml:space="preserve">the </w:t>
      </w:r>
      <w:r w:rsidR="00B07C4D">
        <w:rPr>
          <w:rFonts w:eastAsiaTheme="minorEastAsia"/>
          <w:sz w:val="20"/>
          <w:lang w:eastAsia="zh-CN"/>
        </w:rPr>
        <w:t>forwarding table for IAB network</w:t>
      </w:r>
      <w:r w:rsidR="00F3148E">
        <w:rPr>
          <w:rFonts w:eastAsiaTheme="minorEastAsia"/>
          <w:sz w:val="20"/>
          <w:lang w:eastAsia="zh-CN"/>
        </w:rPr>
        <w:t>.</w:t>
      </w:r>
      <w:r w:rsidR="00B07C4D">
        <w:rPr>
          <w:rFonts w:eastAsiaTheme="minorEastAsia"/>
          <w:sz w:val="20"/>
          <w:lang w:eastAsia="zh-CN"/>
        </w:rPr>
        <w:t xml:space="preserve"> </w:t>
      </w:r>
      <w:r w:rsidR="007A2F7A">
        <w:rPr>
          <w:rFonts w:eastAsiaTheme="minorEastAsia"/>
          <w:sz w:val="20"/>
          <w:lang w:eastAsia="zh-CN"/>
        </w:rPr>
        <w:t xml:space="preserve">The destination routing address and the next hop node are the basic components of the forwarding table. </w:t>
      </w:r>
      <w:r w:rsidR="008704C9">
        <w:rPr>
          <w:rFonts w:eastAsiaTheme="minorEastAsia"/>
          <w:sz w:val="20"/>
          <w:lang w:eastAsia="zh-CN"/>
        </w:rPr>
        <w:t>The destination address is the identifier of the destination n</w:t>
      </w:r>
      <w:r w:rsidR="00A65581">
        <w:rPr>
          <w:rFonts w:eastAsiaTheme="minorEastAsia"/>
          <w:sz w:val="20"/>
          <w:lang w:eastAsia="zh-CN"/>
        </w:rPr>
        <w:t>ode carried in adaptation layer</w:t>
      </w:r>
      <w:r w:rsidR="00A65581">
        <w:rPr>
          <w:rFonts w:eastAsiaTheme="minorEastAsia" w:hint="eastAsia"/>
          <w:sz w:val="20"/>
          <w:lang w:eastAsia="zh-CN"/>
        </w:rPr>
        <w:t>, and</w:t>
      </w:r>
      <w:r w:rsidR="008704C9">
        <w:rPr>
          <w:rFonts w:eastAsiaTheme="minorEastAsia"/>
          <w:sz w:val="20"/>
          <w:lang w:eastAsia="zh-CN"/>
        </w:rPr>
        <w:t xml:space="preserve"> </w:t>
      </w:r>
      <w:r w:rsidR="00A65581">
        <w:rPr>
          <w:rFonts w:eastAsiaTheme="minorEastAsia"/>
          <w:sz w:val="20"/>
          <w:lang w:eastAsia="zh-CN"/>
        </w:rPr>
        <w:t>t</w:t>
      </w:r>
      <w:r w:rsidR="008704C9">
        <w:rPr>
          <w:rFonts w:eastAsiaTheme="minorEastAsia"/>
          <w:sz w:val="20"/>
          <w:lang w:eastAsia="zh-CN"/>
        </w:rPr>
        <w:t>he next hop node</w:t>
      </w:r>
      <w:r w:rsidR="00A65581">
        <w:rPr>
          <w:rFonts w:eastAsiaTheme="minorEastAsia"/>
          <w:sz w:val="20"/>
          <w:lang w:eastAsia="zh-CN"/>
        </w:rPr>
        <w:t xml:space="preserve"> is the chosen node towards which the UL</w:t>
      </w:r>
      <w:r w:rsidR="00A65581">
        <w:rPr>
          <w:rFonts w:eastAsiaTheme="minorEastAsia" w:hint="eastAsia"/>
          <w:sz w:val="20"/>
          <w:lang w:eastAsia="zh-CN"/>
        </w:rPr>
        <w:t xml:space="preserve">/DL </w:t>
      </w:r>
      <w:r w:rsidR="00A65581">
        <w:rPr>
          <w:rFonts w:eastAsiaTheme="minorEastAsia"/>
          <w:sz w:val="20"/>
          <w:lang w:eastAsia="zh-CN"/>
        </w:rPr>
        <w:t xml:space="preserve">packets should be forwarded. Considering that backhaul connectivity redundancy can be supported, more than one next hop node can be configured in the forwarding table. </w:t>
      </w:r>
      <w:r w:rsidR="00113CEA">
        <w:rPr>
          <w:rFonts w:eastAsiaTheme="minorEastAsia"/>
          <w:sz w:val="20"/>
          <w:lang w:eastAsia="zh-CN"/>
        </w:rPr>
        <w:t xml:space="preserve">In addition to the destination ID </w:t>
      </w:r>
      <w:r w:rsidR="00A65581">
        <w:rPr>
          <w:rFonts w:eastAsiaTheme="minorEastAsia"/>
          <w:sz w:val="20"/>
          <w:lang w:eastAsia="zh-CN"/>
        </w:rPr>
        <w:t>other information</w:t>
      </w:r>
      <w:r w:rsidR="008F7ACC">
        <w:rPr>
          <w:rFonts w:eastAsiaTheme="minorEastAsia"/>
          <w:sz w:val="20"/>
          <w:lang w:eastAsia="zh-CN"/>
        </w:rPr>
        <w:t xml:space="preserve">, </w:t>
      </w:r>
      <w:r w:rsidR="00DB69D2">
        <w:rPr>
          <w:rFonts w:eastAsiaTheme="minorEastAsia"/>
          <w:sz w:val="20"/>
          <w:lang w:eastAsia="zh-CN"/>
        </w:rPr>
        <w:t xml:space="preserve">as </w:t>
      </w:r>
      <w:r w:rsidR="008F7ACC">
        <w:rPr>
          <w:rFonts w:eastAsiaTheme="minorEastAsia"/>
          <w:sz w:val="20"/>
          <w:lang w:eastAsia="zh-CN"/>
        </w:rPr>
        <w:t xml:space="preserve">shown in </w:t>
      </w:r>
      <w:r w:rsidR="008F7ACC">
        <w:rPr>
          <w:rFonts w:eastAsiaTheme="minorEastAsia"/>
          <w:sz w:val="20"/>
          <w:lang w:eastAsia="zh-CN"/>
        </w:rPr>
        <w:fldChar w:fldCharType="begin"/>
      </w:r>
      <w:r w:rsidR="008F7ACC">
        <w:rPr>
          <w:rFonts w:eastAsiaTheme="minorEastAsia"/>
          <w:sz w:val="20"/>
          <w:lang w:eastAsia="zh-CN"/>
        </w:rPr>
        <w:instrText xml:space="preserve"> REF _Ref536867958 \h </w:instrText>
      </w:r>
      <w:r w:rsidR="008F7ACC">
        <w:rPr>
          <w:rFonts w:eastAsiaTheme="minorEastAsia"/>
          <w:sz w:val="20"/>
          <w:lang w:eastAsia="zh-CN"/>
        </w:rPr>
      </w:r>
      <w:r w:rsidR="008F7ACC">
        <w:rPr>
          <w:rFonts w:eastAsiaTheme="minorEastAsia"/>
          <w:sz w:val="20"/>
          <w:lang w:eastAsia="zh-CN"/>
        </w:rPr>
        <w:fldChar w:fldCharType="separate"/>
      </w:r>
      <w:r w:rsidR="008F7ACC" w:rsidRPr="00455AF4">
        <w:rPr>
          <w:sz w:val="20"/>
        </w:rPr>
        <w:t xml:space="preserve">Figure </w:t>
      </w:r>
      <w:r w:rsidR="008F7ACC">
        <w:rPr>
          <w:b/>
          <w:noProof/>
          <w:sz w:val="20"/>
        </w:rPr>
        <w:t>1</w:t>
      </w:r>
      <w:r w:rsidR="008F7ACC">
        <w:rPr>
          <w:rFonts w:eastAsiaTheme="minorEastAsia"/>
          <w:sz w:val="20"/>
          <w:lang w:eastAsia="zh-CN"/>
        </w:rPr>
        <w:fldChar w:fldCharType="end"/>
      </w:r>
      <w:r w:rsidR="008F7ACC">
        <w:rPr>
          <w:rFonts w:eastAsiaTheme="minorEastAsia"/>
          <w:sz w:val="20"/>
          <w:lang w:eastAsia="zh-CN"/>
        </w:rPr>
        <w:t>-</w:t>
      </w:r>
      <w:r w:rsidR="00FD62CB">
        <w:rPr>
          <w:rFonts w:eastAsiaTheme="minorEastAsia"/>
          <w:sz w:val="20"/>
          <w:lang w:val="en-US" w:eastAsia="zh-CN"/>
        </w:rPr>
        <w:t>(b)</w:t>
      </w:r>
      <w:r w:rsidR="00A65581">
        <w:rPr>
          <w:rFonts w:eastAsiaTheme="minorEastAsia"/>
          <w:sz w:val="20"/>
          <w:lang w:eastAsia="zh-CN"/>
        </w:rPr>
        <w:t xml:space="preserve"> may also be configured as optional input in the forwarding table. For example, </w:t>
      </w:r>
      <w:r w:rsidR="008F7ACC">
        <w:rPr>
          <w:rFonts w:eastAsiaTheme="minorEastAsia"/>
          <w:sz w:val="20"/>
          <w:lang w:eastAsia="zh-CN"/>
        </w:rPr>
        <w:t>different route</w:t>
      </w:r>
      <w:r w:rsidR="00DB69D2">
        <w:rPr>
          <w:rFonts w:eastAsiaTheme="minorEastAsia"/>
          <w:sz w:val="20"/>
          <w:lang w:eastAsia="zh-CN"/>
        </w:rPr>
        <w:t>s</w:t>
      </w:r>
      <w:r w:rsidR="008F7ACC">
        <w:rPr>
          <w:rFonts w:eastAsiaTheme="minorEastAsia"/>
          <w:sz w:val="20"/>
          <w:lang w:eastAsia="zh-CN"/>
        </w:rPr>
        <w:t xml:space="preserve"> towards </w:t>
      </w:r>
      <w:r w:rsidR="00DB69D2">
        <w:rPr>
          <w:rFonts w:eastAsiaTheme="minorEastAsia"/>
          <w:sz w:val="20"/>
          <w:lang w:eastAsia="zh-CN"/>
        </w:rPr>
        <w:t>the</w:t>
      </w:r>
      <w:r w:rsidR="008F7ACC">
        <w:rPr>
          <w:rFonts w:eastAsiaTheme="minorEastAsia"/>
          <w:sz w:val="20"/>
          <w:lang w:eastAsia="zh-CN"/>
        </w:rPr>
        <w:t xml:space="preserve"> same IAB node </w:t>
      </w:r>
      <w:r w:rsidR="00DB69D2">
        <w:rPr>
          <w:rFonts w:eastAsiaTheme="minorEastAsia"/>
          <w:sz w:val="20"/>
          <w:lang w:eastAsia="zh-CN"/>
        </w:rPr>
        <w:t>may</w:t>
      </w:r>
      <w:r w:rsidR="008F7ACC">
        <w:rPr>
          <w:rFonts w:eastAsiaTheme="minorEastAsia"/>
          <w:sz w:val="20"/>
          <w:lang w:eastAsia="zh-CN"/>
        </w:rPr>
        <w:t xml:space="preserve"> provide different </w:t>
      </w:r>
      <w:proofErr w:type="spellStart"/>
      <w:r w:rsidR="008F7ACC">
        <w:rPr>
          <w:rFonts w:eastAsiaTheme="minorEastAsia"/>
          <w:sz w:val="20"/>
          <w:lang w:eastAsia="zh-CN"/>
        </w:rPr>
        <w:t>QoS</w:t>
      </w:r>
      <w:proofErr w:type="spellEnd"/>
      <w:r w:rsidR="008F7ACC">
        <w:rPr>
          <w:rFonts w:eastAsiaTheme="minorEastAsia"/>
          <w:sz w:val="20"/>
          <w:lang w:eastAsia="zh-CN"/>
        </w:rPr>
        <w:t xml:space="preserve"> guarantee</w:t>
      </w:r>
      <w:r w:rsidR="00DB69D2">
        <w:rPr>
          <w:rFonts w:eastAsiaTheme="minorEastAsia"/>
          <w:sz w:val="20"/>
          <w:lang w:eastAsia="zh-CN"/>
        </w:rPr>
        <w:t>s.</w:t>
      </w:r>
      <w:r w:rsidR="008F7ACC">
        <w:rPr>
          <w:rFonts w:eastAsiaTheme="minorEastAsia"/>
          <w:sz w:val="20"/>
          <w:lang w:eastAsia="zh-CN"/>
        </w:rPr>
        <w:t xml:space="preserve"> </w:t>
      </w:r>
      <w:r w:rsidR="00DB69D2">
        <w:rPr>
          <w:rFonts w:eastAsiaTheme="minorEastAsia"/>
          <w:sz w:val="20"/>
          <w:lang w:eastAsia="zh-CN"/>
        </w:rPr>
        <w:t>Alternatively,</w:t>
      </w:r>
      <w:r w:rsidR="007A2F7A">
        <w:rPr>
          <w:rFonts w:eastAsiaTheme="minorEastAsia"/>
          <w:sz w:val="20"/>
          <w:lang w:eastAsia="zh-CN"/>
        </w:rPr>
        <w:t xml:space="preserve"> </w:t>
      </w:r>
      <w:r w:rsidR="00DB69D2">
        <w:rPr>
          <w:rFonts w:eastAsiaTheme="minorEastAsia"/>
          <w:sz w:val="20"/>
          <w:lang w:eastAsia="zh-CN"/>
        </w:rPr>
        <w:t xml:space="preserve">a </w:t>
      </w:r>
      <w:r w:rsidR="007A2F7A">
        <w:rPr>
          <w:rFonts w:eastAsiaTheme="minorEastAsia"/>
          <w:sz w:val="20"/>
          <w:lang w:eastAsia="zh-CN"/>
        </w:rPr>
        <w:t xml:space="preserve">UE </w:t>
      </w:r>
      <w:r w:rsidR="008F7ACC">
        <w:rPr>
          <w:rFonts w:eastAsiaTheme="minorEastAsia"/>
          <w:sz w:val="20"/>
          <w:lang w:eastAsia="zh-CN"/>
        </w:rPr>
        <w:t>bearer ID may also be used as an input in the forwarding table</w:t>
      </w:r>
      <w:r w:rsidR="007A2F7A">
        <w:rPr>
          <w:rFonts w:eastAsiaTheme="minorEastAsia"/>
          <w:sz w:val="20"/>
          <w:lang w:eastAsia="zh-CN"/>
        </w:rPr>
        <w:t xml:space="preserve">. </w:t>
      </w:r>
      <w:r w:rsidR="00DB69D2">
        <w:rPr>
          <w:rFonts w:eastAsiaTheme="minorEastAsia"/>
          <w:sz w:val="20"/>
          <w:lang w:eastAsia="zh-CN"/>
        </w:rPr>
        <w:t>As an example</w:t>
      </w:r>
      <w:r w:rsidR="007A2F7A">
        <w:rPr>
          <w:rFonts w:eastAsiaTheme="minorEastAsia"/>
          <w:sz w:val="20"/>
          <w:lang w:eastAsia="zh-CN"/>
        </w:rPr>
        <w:t>, IAB 1 may forward packets of UE 2 bearer 1 to the next hop node IAB 3, and forward packets of UE 2 bearer 2 to the next hop node I</w:t>
      </w:r>
      <w:r w:rsidR="00DB69D2">
        <w:rPr>
          <w:rFonts w:eastAsiaTheme="minorEastAsia"/>
          <w:sz w:val="20"/>
          <w:lang w:eastAsia="zh-CN"/>
        </w:rPr>
        <w:t>A</w:t>
      </w:r>
      <w:r w:rsidR="007A2F7A">
        <w:rPr>
          <w:rFonts w:eastAsiaTheme="minorEastAsia"/>
          <w:sz w:val="20"/>
          <w:lang w:eastAsia="zh-CN"/>
        </w:rPr>
        <w:t>B 2.</w:t>
      </w:r>
    </w:p>
    <w:p w14:paraId="3C6CC338" w14:textId="323FAAE2" w:rsidR="00DA3E15" w:rsidRDefault="008704C9" w:rsidP="0053155B">
      <w:pPr>
        <w:spacing w:beforeLines="50" w:before="120" w:after="0" w:line="300" w:lineRule="auto"/>
        <w:jc w:val="center"/>
      </w:pPr>
      <w:r>
        <w:object w:dxaOrig="7291" w:dyaOrig="3660" w14:anchorId="104B4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83.2pt" o:ole="">
            <v:imagedata r:id="rId8" o:title=""/>
          </v:shape>
          <o:OLEObject Type="Embed" ProgID="Visio.Drawing.15" ShapeID="_x0000_i1025" DrawAspect="Content" ObjectID="_1611692618" r:id="rId9"/>
        </w:object>
      </w:r>
    </w:p>
    <w:p w14:paraId="68668F1B" w14:textId="35A077E0" w:rsidR="008704C9" w:rsidRPr="0053155B" w:rsidRDefault="008704C9" w:rsidP="0053155B">
      <w:pPr>
        <w:pStyle w:val="ListParagraph"/>
        <w:numPr>
          <w:ilvl w:val="0"/>
          <w:numId w:val="46"/>
        </w:numPr>
        <w:spacing w:beforeLines="50" w:before="120" w:afterLines="50" w:after="120" w:line="300" w:lineRule="auto"/>
        <w:ind w:left="357" w:firstLineChars="0" w:hanging="357"/>
        <w:jc w:val="cente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opology </w:t>
      </w:r>
      <w:r>
        <w:rPr>
          <w:rFonts w:eastAsiaTheme="minorEastAsia"/>
          <w:sz w:val="20"/>
          <w:lang w:eastAsia="zh-CN"/>
        </w:rPr>
        <w:t>of an IAB network</w:t>
      </w:r>
    </w:p>
    <w:tbl>
      <w:tblPr>
        <w:tblStyle w:val="TableGrid"/>
        <w:tblW w:w="0" w:type="auto"/>
        <w:jc w:val="center"/>
        <w:tblLook w:val="04A0" w:firstRow="1" w:lastRow="0" w:firstColumn="1" w:lastColumn="0" w:noHBand="0" w:noVBand="1"/>
      </w:tblPr>
      <w:tblGrid>
        <w:gridCol w:w="2694"/>
        <w:gridCol w:w="2830"/>
        <w:gridCol w:w="1980"/>
      </w:tblGrid>
      <w:tr w:rsidR="00DA3E15" w14:paraId="4EB0EF94" w14:textId="77777777" w:rsidTr="0053155B">
        <w:trPr>
          <w:jc w:val="center"/>
        </w:trPr>
        <w:tc>
          <w:tcPr>
            <w:tcW w:w="2694" w:type="dxa"/>
          </w:tcPr>
          <w:p w14:paraId="713F199E" w14:textId="6E494267"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D</w:t>
            </w:r>
            <w:r>
              <w:rPr>
                <w:rFonts w:eastAsiaTheme="minorEastAsia" w:hint="eastAsia"/>
                <w:sz w:val="20"/>
                <w:lang w:eastAsia="zh-CN"/>
              </w:rPr>
              <w:t xml:space="preserve">estination </w:t>
            </w:r>
            <w:r>
              <w:rPr>
                <w:rFonts w:eastAsiaTheme="minorEastAsia"/>
                <w:sz w:val="20"/>
                <w:lang w:eastAsia="zh-CN"/>
              </w:rPr>
              <w:t>routing address</w:t>
            </w:r>
          </w:p>
        </w:tc>
        <w:tc>
          <w:tcPr>
            <w:tcW w:w="2830" w:type="dxa"/>
          </w:tcPr>
          <w:p w14:paraId="1CC6B20B" w14:textId="5006A176"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Other possible info.</w:t>
            </w:r>
            <w:r w:rsidR="008704C9">
              <w:rPr>
                <w:rFonts w:eastAsiaTheme="minorEastAsia"/>
                <w:sz w:val="20"/>
                <w:lang w:eastAsia="zh-CN"/>
              </w:rPr>
              <w:t xml:space="preserve"> (optional)</w:t>
            </w:r>
          </w:p>
        </w:tc>
        <w:tc>
          <w:tcPr>
            <w:tcW w:w="1980" w:type="dxa"/>
          </w:tcPr>
          <w:p w14:paraId="0DA91C5A" w14:textId="7BB43F4E"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N</w:t>
            </w:r>
            <w:r>
              <w:rPr>
                <w:rFonts w:eastAsiaTheme="minorEastAsia" w:hint="eastAsia"/>
                <w:sz w:val="20"/>
                <w:lang w:eastAsia="zh-CN"/>
              </w:rPr>
              <w:t xml:space="preserve">ext </w:t>
            </w:r>
            <w:r>
              <w:rPr>
                <w:rFonts w:eastAsiaTheme="minorEastAsia"/>
                <w:sz w:val="20"/>
                <w:lang w:eastAsia="zh-CN"/>
              </w:rPr>
              <w:t>hop node</w:t>
            </w:r>
          </w:p>
        </w:tc>
      </w:tr>
      <w:tr w:rsidR="00DA3E15" w14:paraId="04FA79B2" w14:textId="77777777" w:rsidTr="0053155B">
        <w:trPr>
          <w:jc w:val="center"/>
        </w:trPr>
        <w:tc>
          <w:tcPr>
            <w:tcW w:w="2694" w:type="dxa"/>
          </w:tcPr>
          <w:p w14:paraId="74E3D847" w14:textId="3EB9029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4</w:t>
            </w:r>
          </w:p>
        </w:tc>
        <w:tc>
          <w:tcPr>
            <w:tcW w:w="2830" w:type="dxa"/>
          </w:tcPr>
          <w:p w14:paraId="63ED21FD" w14:textId="3277E60D"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1</w:t>
            </w:r>
          </w:p>
        </w:tc>
        <w:tc>
          <w:tcPr>
            <w:tcW w:w="1980" w:type="dxa"/>
          </w:tcPr>
          <w:p w14:paraId="1B3DCD0A" w14:textId="4ECBEFC8"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IAB 3</w:t>
            </w:r>
          </w:p>
        </w:tc>
      </w:tr>
      <w:tr w:rsidR="00DA3E15" w14:paraId="5A8CC449" w14:textId="77777777" w:rsidTr="0053155B">
        <w:trPr>
          <w:jc w:val="center"/>
        </w:trPr>
        <w:tc>
          <w:tcPr>
            <w:tcW w:w="2694" w:type="dxa"/>
          </w:tcPr>
          <w:p w14:paraId="181B609B" w14:textId="5AA538F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IAB 5</w:t>
            </w:r>
          </w:p>
        </w:tc>
        <w:tc>
          <w:tcPr>
            <w:tcW w:w="2830" w:type="dxa"/>
          </w:tcPr>
          <w:p w14:paraId="6D55E3F6" w14:textId="20F842D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2</w:t>
            </w:r>
          </w:p>
        </w:tc>
        <w:tc>
          <w:tcPr>
            <w:tcW w:w="1980" w:type="dxa"/>
          </w:tcPr>
          <w:p w14:paraId="1317436A" w14:textId="6A11FAB5"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2, IAB 3</w:t>
            </w:r>
          </w:p>
        </w:tc>
      </w:tr>
      <w:tr w:rsidR="00DA3E15" w14:paraId="2758AB0A" w14:textId="77777777" w:rsidTr="0053155B">
        <w:trPr>
          <w:jc w:val="center"/>
        </w:trPr>
        <w:tc>
          <w:tcPr>
            <w:tcW w:w="2694" w:type="dxa"/>
          </w:tcPr>
          <w:p w14:paraId="655307F3" w14:textId="4612E250"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2830" w:type="dxa"/>
          </w:tcPr>
          <w:p w14:paraId="3D64D08A" w14:textId="3B63431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1980" w:type="dxa"/>
          </w:tcPr>
          <w:p w14:paraId="5FA1211D" w14:textId="77777777" w:rsidR="00DA3E15" w:rsidRDefault="00DA3E15" w:rsidP="0043264D">
            <w:pPr>
              <w:spacing w:beforeLines="50" w:before="120" w:after="0" w:line="300" w:lineRule="auto"/>
              <w:jc w:val="both"/>
              <w:rPr>
                <w:rFonts w:eastAsiaTheme="minorEastAsia"/>
                <w:sz w:val="20"/>
                <w:lang w:eastAsia="zh-CN"/>
              </w:rPr>
            </w:pPr>
          </w:p>
        </w:tc>
      </w:tr>
    </w:tbl>
    <w:p w14:paraId="0EAD6E13" w14:textId="77777777" w:rsidR="008704C9" w:rsidRPr="00E57FBD" w:rsidRDefault="008704C9" w:rsidP="008704C9">
      <w:pPr>
        <w:pStyle w:val="ListParagraph"/>
        <w:numPr>
          <w:ilvl w:val="0"/>
          <w:numId w:val="46"/>
        </w:numPr>
        <w:spacing w:beforeLines="50" w:before="120" w:line="300" w:lineRule="auto"/>
        <w:ind w:firstLineChars="0"/>
        <w:jc w:val="center"/>
        <w:rPr>
          <w:rFonts w:eastAsiaTheme="minorEastAsia"/>
          <w:sz w:val="20"/>
          <w:lang w:eastAsia="zh-CN"/>
        </w:rPr>
      </w:pPr>
      <w:r>
        <w:rPr>
          <w:rFonts w:eastAsiaTheme="minorEastAsia"/>
          <w:sz w:val="20"/>
          <w:lang w:eastAsia="zh-CN"/>
        </w:rPr>
        <w:t>Forwarding table maintained at IAB 1</w:t>
      </w:r>
    </w:p>
    <w:p w14:paraId="09B08BC6" w14:textId="13CB2FC4" w:rsidR="008704C9" w:rsidRPr="00455AF4" w:rsidRDefault="008704C9" w:rsidP="0053155B">
      <w:pPr>
        <w:pStyle w:val="Caption"/>
        <w:jc w:val="center"/>
        <w:rPr>
          <w:b w:val="0"/>
          <w:sz w:val="20"/>
        </w:rPr>
      </w:pPr>
      <w:bookmarkStart w:id="12" w:name="_Ref53686795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BD667F">
        <w:rPr>
          <w:b w:val="0"/>
          <w:noProof/>
          <w:sz w:val="20"/>
        </w:rPr>
        <w:t>1</w:t>
      </w:r>
      <w:r w:rsidRPr="00455AF4">
        <w:rPr>
          <w:b w:val="0"/>
          <w:sz w:val="20"/>
        </w:rPr>
        <w:fldChar w:fldCharType="end"/>
      </w:r>
      <w:bookmarkEnd w:id="12"/>
      <w:r>
        <w:rPr>
          <w:b w:val="0"/>
          <w:sz w:val="20"/>
        </w:rPr>
        <w:t xml:space="preserve">. </w:t>
      </w:r>
      <w:r w:rsidR="00BD667F">
        <w:rPr>
          <w:b w:val="0"/>
          <w:sz w:val="20"/>
        </w:rPr>
        <w:t>Example about the forwarding table for routing across wireless backhaul</w:t>
      </w:r>
      <w:r w:rsidR="00A65581">
        <w:rPr>
          <w:b w:val="0"/>
          <w:sz w:val="20"/>
        </w:rPr>
        <w:t xml:space="preserve"> links</w:t>
      </w:r>
      <w:r>
        <w:rPr>
          <w:b w:val="0"/>
          <w:sz w:val="20"/>
        </w:rPr>
        <w:t>.</w:t>
      </w:r>
    </w:p>
    <w:p w14:paraId="57F1CFE4" w14:textId="5091D9BB" w:rsidR="007A2F7A" w:rsidRDefault="007A2F7A" w:rsidP="007A2F7A">
      <w:pPr>
        <w:rPr>
          <w:rFonts w:eastAsiaTheme="minorEastAsia"/>
          <w:b/>
          <w:sz w:val="20"/>
          <w:lang w:eastAsia="zh-CN"/>
        </w:rPr>
      </w:pPr>
      <w:r w:rsidRPr="00637BE8">
        <w:rPr>
          <w:rFonts w:eastAsiaTheme="minorEastAsia"/>
          <w:b/>
          <w:sz w:val="20"/>
          <w:lang w:eastAsia="zh-CN"/>
        </w:rPr>
        <w:t xml:space="preserve">Proposal </w:t>
      </w:r>
      <w:r>
        <w:rPr>
          <w:rFonts w:eastAsiaTheme="minorEastAsia"/>
          <w:b/>
          <w:sz w:val="20"/>
          <w:lang w:eastAsia="zh-CN"/>
        </w:rPr>
        <w:t>7</w:t>
      </w:r>
      <w:r w:rsidRPr="00637BE8">
        <w:rPr>
          <w:rFonts w:eastAsiaTheme="minorEastAsia"/>
          <w:b/>
          <w:sz w:val="20"/>
          <w:lang w:eastAsia="zh-CN"/>
        </w:rPr>
        <w:t>:</w:t>
      </w:r>
      <w:r>
        <w:rPr>
          <w:rFonts w:eastAsiaTheme="minorEastAsia"/>
          <w:b/>
          <w:sz w:val="20"/>
          <w:lang w:eastAsia="zh-CN"/>
        </w:rPr>
        <w:t xml:space="preserve"> The destination routing address and the next hop node are the basic components for design the forwarding table.</w:t>
      </w:r>
    </w:p>
    <w:p w14:paraId="065AB2D4" w14:textId="72CB8DB4" w:rsidR="007A2F7A" w:rsidRPr="0086514D" w:rsidRDefault="007A2F7A" w:rsidP="007A2F7A">
      <w:pPr>
        <w:rPr>
          <w:rFonts w:eastAsiaTheme="minorEastAsia"/>
          <w:lang w:eastAsia="zh-CN"/>
        </w:rPr>
      </w:pPr>
      <w:r>
        <w:rPr>
          <w:rFonts w:eastAsiaTheme="minorEastAsia"/>
          <w:b/>
          <w:sz w:val="20"/>
          <w:lang w:eastAsia="zh-CN"/>
        </w:rPr>
        <w:t>Proposal 8: Other possible info (e.g. UE context</w:t>
      </w:r>
      <w:r w:rsidR="00DB69D2">
        <w:rPr>
          <w:rFonts w:eastAsiaTheme="minorEastAsia"/>
          <w:b/>
          <w:sz w:val="20"/>
          <w:lang w:eastAsia="zh-CN"/>
        </w:rPr>
        <w:t xml:space="preserve"> related info</w:t>
      </w:r>
      <w:r>
        <w:rPr>
          <w:rFonts w:eastAsiaTheme="minorEastAsia"/>
          <w:b/>
          <w:sz w:val="20"/>
          <w:lang w:eastAsia="zh-CN"/>
        </w:rPr>
        <w:t xml:space="preserve">) can also be included as input in forwarding table, if multiple routing paths to a same destination node </w:t>
      </w:r>
      <w:r w:rsidR="00DB69D2">
        <w:rPr>
          <w:rFonts w:eastAsiaTheme="minorEastAsia"/>
          <w:b/>
          <w:sz w:val="20"/>
          <w:lang w:eastAsia="zh-CN"/>
        </w:rPr>
        <w:t>are possible</w:t>
      </w:r>
      <w:r>
        <w:rPr>
          <w:rFonts w:eastAsiaTheme="minorEastAsia"/>
          <w:b/>
          <w:sz w:val="20"/>
          <w:lang w:eastAsia="zh-CN"/>
        </w:rPr>
        <w:t>.</w:t>
      </w:r>
    </w:p>
    <w:p w14:paraId="26DCD254" w14:textId="0BA63647" w:rsidR="00F3148E" w:rsidRPr="0053155B" w:rsidRDefault="00E65594" w:rsidP="0053155B">
      <w:pPr>
        <w:pStyle w:val="Heading3"/>
        <w:rPr>
          <w:rFonts w:eastAsiaTheme="minorEastAsia"/>
          <w:sz w:val="24"/>
          <w:szCs w:val="24"/>
          <w:lang w:eastAsia="zh-CN"/>
        </w:rPr>
      </w:pPr>
      <w:r>
        <w:rPr>
          <w:rFonts w:eastAsiaTheme="minorEastAsia"/>
          <w:sz w:val="24"/>
          <w:szCs w:val="24"/>
          <w:lang w:eastAsia="zh-CN"/>
        </w:rPr>
        <w:lastRenderedPageBreak/>
        <w:t xml:space="preserve"> </w:t>
      </w:r>
      <w:r w:rsidR="00F018C5" w:rsidRPr="0053155B">
        <w:rPr>
          <w:rFonts w:eastAsiaTheme="minorEastAsia"/>
          <w:sz w:val="24"/>
          <w:szCs w:val="24"/>
          <w:lang w:eastAsia="zh-CN"/>
        </w:rPr>
        <w:t>Forwarding table configuration</w:t>
      </w:r>
    </w:p>
    <w:p w14:paraId="701644B4" w14:textId="58E47B9B" w:rsidR="00E059CD" w:rsidRDefault="00F07A1A" w:rsidP="0043264D">
      <w:pPr>
        <w:spacing w:beforeLines="50" w:before="120" w:after="0" w:line="300" w:lineRule="auto"/>
        <w:jc w:val="both"/>
        <w:rPr>
          <w:rFonts w:eastAsiaTheme="minorEastAsia"/>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 xml:space="preserve">on the knowledge of </w:t>
      </w:r>
      <w:r w:rsidR="007A127F">
        <w:rPr>
          <w:rFonts w:eastAsiaTheme="minorEastAsia"/>
          <w:sz w:val="20"/>
          <w:lang w:eastAsia="zh-CN"/>
        </w:rPr>
        <w:t xml:space="preserve">the whole </w:t>
      </w:r>
      <w:r w:rsidR="00DB69D2">
        <w:rPr>
          <w:rFonts w:eastAsiaTheme="minorEastAsia"/>
          <w:sz w:val="20"/>
          <w:lang w:eastAsia="zh-CN"/>
        </w:rPr>
        <w:t xml:space="preserve">IAB </w:t>
      </w:r>
      <w:r w:rsidR="007A127F">
        <w:rPr>
          <w:rFonts w:eastAsiaTheme="minorEastAsia"/>
          <w:sz w:val="20"/>
          <w:lang w:eastAsia="zh-CN"/>
        </w:rPr>
        <w:t xml:space="preserve">topology, </w:t>
      </w:r>
      <w:r w:rsidR="00DB69D2">
        <w:rPr>
          <w:rFonts w:eastAsiaTheme="minorEastAsia"/>
          <w:sz w:val="20"/>
          <w:lang w:eastAsia="zh-CN"/>
        </w:rPr>
        <w:t xml:space="preserve">the </w:t>
      </w:r>
      <w:r w:rsidR="007A127F">
        <w:rPr>
          <w:rFonts w:eastAsiaTheme="minorEastAsia"/>
          <w:sz w:val="20"/>
          <w:lang w:eastAsia="zh-CN"/>
        </w:rPr>
        <w:t xml:space="preserve">CU can configure the forwarding table for each IAB node and the donor DU in a centralized way. </w:t>
      </w:r>
      <w:r w:rsidR="00455AF4">
        <w:rPr>
          <w:rFonts w:eastAsiaTheme="minorEastAsia"/>
          <w:sz w:val="20"/>
          <w:lang w:eastAsia="zh-CN"/>
        </w:rPr>
        <w:t xml:space="preserve">For example, as shown in </w:t>
      </w:r>
      <w:r w:rsidR="00455AF4" w:rsidRPr="00455AF4">
        <w:rPr>
          <w:rFonts w:eastAsiaTheme="minorEastAsia"/>
          <w:sz w:val="20"/>
          <w:lang w:eastAsia="zh-CN"/>
        </w:rPr>
        <w:fldChar w:fldCharType="begin"/>
      </w:r>
      <w:r w:rsidR="00455AF4" w:rsidRPr="00455AF4">
        <w:rPr>
          <w:rFonts w:eastAsiaTheme="minorEastAsia"/>
          <w:sz w:val="20"/>
          <w:lang w:eastAsia="zh-CN"/>
        </w:rPr>
        <w:instrText xml:space="preserve"> REF _Ref536107798 \h  \* MERGEFORMAT </w:instrText>
      </w:r>
      <w:r w:rsidR="00455AF4" w:rsidRPr="00455AF4">
        <w:rPr>
          <w:rFonts w:eastAsiaTheme="minorEastAsia"/>
          <w:sz w:val="20"/>
          <w:lang w:eastAsia="zh-CN"/>
        </w:rPr>
      </w:r>
      <w:r w:rsidR="00455AF4" w:rsidRPr="00455AF4">
        <w:rPr>
          <w:rFonts w:eastAsiaTheme="minorEastAsia"/>
          <w:sz w:val="20"/>
          <w:lang w:eastAsia="zh-CN"/>
        </w:rPr>
        <w:fldChar w:fldCharType="separate"/>
      </w:r>
      <w:r w:rsidR="00CA14D6" w:rsidRPr="00455AF4">
        <w:rPr>
          <w:sz w:val="20"/>
        </w:rPr>
        <w:t xml:space="preserve">Figure </w:t>
      </w:r>
      <w:r w:rsidR="00CA14D6" w:rsidRPr="0053155B">
        <w:rPr>
          <w:noProof/>
          <w:sz w:val="20"/>
        </w:rPr>
        <w:t>2</w:t>
      </w:r>
      <w:r w:rsidR="00455AF4" w:rsidRPr="00455AF4">
        <w:rPr>
          <w:rFonts w:eastAsiaTheme="minorEastAsia"/>
          <w:sz w:val="20"/>
          <w:lang w:eastAsia="zh-CN"/>
        </w:rPr>
        <w:fldChar w:fldCharType="end"/>
      </w:r>
      <w:r w:rsidR="00455AF4">
        <w:rPr>
          <w:rFonts w:eastAsiaTheme="minorEastAsia"/>
          <w:sz w:val="20"/>
          <w:lang w:eastAsia="zh-CN"/>
        </w:rPr>
        <w:t>, IAB</w:t>
      </w:r>
      <w:r w:rsidR="00C35805">
        <w:rPr>
          <w:rFonts w:eastAsiaTheme="minorEastAsia"/>
          <w:sz w:val="20"/>
          <w:lang w:eastAsia="zh-CN"/>
        </w:rPr>
        <w:t xml:space="preserve"> node</w:t>
      </w:r>
      <w:r w:rsidR="00455AF4">
        <w:rPr>
          <w:rFonts w:eastAsiaTheme="minorEastAsia"/>
          <w:sz w:val="20"/>
          <w:lang w:eastAsia="zh-CN"/>
        </w:rPr>
        <w:t xml:space="preserve"> 3 is a new node integrating </w:t>
      </w:r>
      <w:r w:rsidR="00DB69D2">
        <w:rPr>
          <w:rFonts w:eastAsiaTheme="minorEastAsia"/>
          <w:sz w:val="20"/>
          <w:lang w:eastAsia="zh-CN"/>
        </w:rPr>
        <w:t xml:space="preserve">to </w:t>
      </w:r>
      <w:r w:rsidR="00455AF4">
        <w:rPr>
          <w:rFonts w:eastAsiaTheme="minorEastAsia"/>
          <w:sz w:val="20"/>
          <w:lang w:eastAsia="zh-CN"/>
        </w:rPr>
        <w:t>the network</w:t>
      </w:r>
      <w:r w:rsidR="00DB69D2">
        <w:rPr>
          <w:rFonts w:eastAsiaTheme="minorEastAsia"/>
          <w:sz w:val="20"/>
          <w:lang w:eastAsia="zh-CN"/>
        </w:rPr>
        <w:t xml:space="preserve">. The </w:t>
      </w:r>
      <w:r w:rsidR="00455AF4">
        <w:rPr>
          <w:rFonts w:eastAsiaTheme="minorEastAsia"/>
          <w:sz w:val="20"/>
          <w:lang w:eastAsia="zh-CN"/>
        </w:rPr>
        <w:t xml:space="preserve">CU will configure the forwarding table to </w:t>
      </w:r>
      <w:r w:rsidR="00872644">
        <w:rPr>
          <w:rFonts w:eastAsiaTheme="minorEastAsia"/>
          <w:sz w:val="20"/>
          <w:lang w:eastAsia="zh-CN"/>
        </w:rPr>
        <w:t xml:space="preserve">all </w:t>
      </w:r>
      <w:r w:rsidR="00455AF4">
        <w:rPr>
          <w:rFonts w:eastAsiaTheme="minorEastAsia"/>
          <w:sz w:val="20"/>
          <w:lang w:eastAsia="zh-CN"/>
        </w:rPr>
        <w:t xml:space="preserve">the intermediate IAB nodes and donor DU. As described in our adaptation layer modelling paper </w:t>
      </w:r>
      <w:r w:rsidR="00455AF4">
        <w:rPr>
          <w:rFonts w:eastAsiaTheme="minorEastAsia"/>
          <w:sz w:val="20"/>
          <w:lang w:eastAsia="zh-CN"/>
        </w:rPr>
        <w:fldChar w:fldCharType="begin"/>
      </w:r>
      <w:r w:rsidR="00455AF4">
        <w:rPr>
          <w:rFonts w:eastAsiaTheme="minorEastAsia"/>
          <w:sz w:val="20"/>
          <w:lang w:eastAsia="zh-CN"/>
        </w:rPr>
        <w:instrText xml:space="preserve"> REF _Ref536108033 \r \h </w:instrText>
      </w:r>
      <w:r w:rsidR="00455AF4">
        <w:rPr>
          <w:rFonts w:eastAsiaTheme="minorEastAsia"/>
          <w:sz w:val="20"/>
          <w:lang w:eastAsia="zh-CN"/>
        </w:rPr>
      </w:r>
      <w:r w:rsidR="00455AF4">
        <w:rPr>
          <w:rFonts w:eastAsiaTheme="minorEastAsia"/>
          <w:sz w:val="20"/>
          <w:lang w:eastAsia="zh-CN"/>
        </w:rPr>
        <w:fldChar w:fldCharType="separate"/>
      </w:r>
      <w:r w:rsidR="00455AF4">
        <w:rPr>
          <w:rFonts w:eastAsiaTheme="minorEastAsia"/>
          <w:sz w:val="20"/>
          <w:lang w:eastAsia="zh-CN"/>
        </w:rPr>
        <w:t>[3]</w:t>
      </w:r>
      <w:r w:rsidR="00455AF4">
        <w:rPr>
          <w:rFonts w:eastAsiaTheme="minorEastAsia"/>
          <w:sz w:val="20"/>
          <w:lang w:eastAsia="zh-CN"/>
        </w:rPr>
        <w:fldChar w:fldCharType="end"/>
      </w:r>
      <w:r w:rsidR="00455AF4">
        <w:rPr>
          <w:rFonts w:eastAsiaTheme="minorEastAsia"/>
          <w:sz w:val="20"/>
          <w:lang w:eastAsia="zh-CN"/>
        </w:rPr>
        <w:t xml:space="preserve">, </w:t>
      </w:r>
      <w:r w:rsidR="00CE2A7C">
        <w:rPr>
          <w:rFonts w:eastAsiaTheme="minorEastAsia"/>
          <w:sz w:val="20"/>
          <w:lang w:eastAsia="zh-CN"/>
        </w:rPr>
        <w:t xml:space="preserve">the downlink </w:t>
      </w:r>
      <w:r w:rsidR="00DB69D2">
        <w:rPr>
          <w:rFonts w:eastAsiaTheme="minorEastAsia"/>
          <w:sz w:val="20"/>
          <w:lang w:eastAsia="zh-CN"/>
        </w:rPr>
        <w:t xml:space="preserve">route </w:t>
      </w:r>
      <w:r w:rsidR="00CE2A7C">
        <w:rPr>
          <w:rFonts w:eastAsiaTheme="minorEastAsia"/>
          <w:sz w:val="20"/>
          <w:lang w:eastAsia="zh-CN"/>
        </w:rPr>
        <w:t xml:space="preserve">selection is performed by DU part, and the uplink routing selection is performed by MT part. Thus, the CU will configure downlink </w:t>
      </w:r>
      <w:r w:rsidR="00075402">
        <w:rPr>
          <w:rFonts w:eastAsiaTheme="minorEastAsia"/>
          <w:sz w:val="20"/>
          <w:lang w:eastAsia="zh-CN"/>
        </w:rPr>
        <w:t xml:space="preserve">forwarding </w:t>
      </w:r>
      <w:r w:rsidR="00DB69D2">
        <w:rPr>
          <w:rFonts w:eastAsiaTheme="minorEastAsia"/>
          <w:sz w:val="20"/>
          <w:lang w:eastAsia="zh-CN"/>
        </w:rPr>
        <w:t xml:space="preserve">information </w:t>
      </w:r>
      <w:r w:rsidR="004363F0">
        <w:rPr>
          <w:rFonts w:eastAsiaTheme="minorEastAsia"/>
          <w:sz w:val="20"/>
          <w:lang w:eastAsia="zh-CN"/>
        </w:rPr>
        <w:t>about</w:t>
      </w:r>
      <w:r w:rsidR="00075402">
        <w:rPr>
          <w:rFonts w:eastAsiaTheme="minorEastAsia"/>
          <w:sz w:val="20"/>
          <w:lang w:eastAsia="zh-CN"/>
        </w:rPr>
        <w:t xml:space="preserve"> IAB node 3 to the donor DU, as well as the DU part of IAB node 1 and</w:t>
      </w:r>
      <w:r w:rsidR="004363F0">
        <w:rPr>
          <w:rFonts w:eastAsiaTheme="minorEastAsia"/>
          <w:sz w:val="20"/>
          <w:lang w:eastAsia="zh-CN"/>
        </w:rPr>
        <w:t xml:space="preserve"> IAB node 2. </w:t>
      </w:r>
      <w:r w:rsidR="00DB69D2">
        <w:rPr>
          <w:rFonts w:eastAsiaTheme="minorEastAsia"/>
          <w:sz w:val="20"/>
          <w:lang w:eastAsia="zh-CN"/>
        </w:rPr>
        <w:t>The</w:t>
      </w:r>
      <w:r w:rsidR="006A016B">
        <w:rPr>
          <w:rFonts w:eastAsiaTheme="minorEastAsia"/>
          <w:sz w:val="20"/>
          <w:lang w:eastAsia="zh-CN"/>
        </w:rPr>
        <w:t xml:space="preserve"> CU will also</w:t>
      </w:r>
      <w:r w:rsidR="004363F0">
        <w:rPr>
          <w:rFonts w:eastAsiaTheme="minorEastAsia"/>
          <w:sz w:val="20"/>
          <w:lang w:eastAsia="zh-CN"/>
        </w:rPr>
        <w:t xml:space="preserve"> configure the uplink forwarding </w:t>
      </w:r>
      <w:r w:rsidR="00DB69D2">
        <w:rPr>
          <w:rFonts w:eastAsiaTheme="minorEastAsia"/>
          <w:sz w:val="20"/>
          <w:lang w:eastAsia="zh-CN"/>
        </w:rPr>
        <w:t xml:space="preserve">information </w:t>
      </w:r>
      <w:r w:rsidR="004363F0">
        <w:rPr>
          <w:rFonts w:eastAsiaTheme="minorEastAsia"/>
          <w:sz w:val="20"/>
          <w:lang w:eastAsia="zh-CN"/>
        </w:rPr>
        <w:t xml:space="preserve">about </w:t>
      </w:r>
      <w:r w:rsidR="00DB69D2">
        <w:rPr>
          <w:rFonts w:eastAsiaTheme="minorEastAsia"/>
          <w:sz w:val="20"/>
          <w:lang w:eastAsia="zh-CN"/>
        </w:rPr>
        <w:t xml:space="preserve">the </w:t>
      </w:r>
      <w:r w:rsidR="004363F0">
        <w:rPr>
          <w:rFonts w:eastAsiaTheme="minorEastAsia"/>
          <w:sz w:val="20"/>
          <w:lang w:eastAsia="zh-CN"/>
        </w:rPr>
        <w:t>donor DU to the MT part of IAB node 3</w:t>
      </w:r>
      <w:r w:rsidR="006A016B">
        <w:rPr>
          <w:rFonts w:eastAsiaTheme="minorEastAsia"/>
          <w:sz w:val="20"/>
          <w:lang w:eastAsia="zh-CN"/>
        </w:rPr>
        <w:t xml:space="preserve">. </w:t>
      </w:r>
    </w:p>
    <w:p w14:paraId="14152024" w14:textId="0C21FED8" w:rsidR="00E059CD" w:rsidRDefault="00E65594" w:rsidP="00455AF4">
      <w:pPr>
        <w:spacing w:afterLines="50" w:after="120"/>
        <w:jc w:val="center"/>
      </w:pPr>
      <w:r>
        <w:object w:dxaOrig="8715" w:dyaOrig="3150" w14:anchorId="0907D278">
          <v:shape id="_x0000_i1026" type="#_x0000_t75" style="width:436pt;height:157.4pt" o:ole="">
            <v:imagedata r:id="rId10" o:title=""/>
          </v:shape>
          <o:OLEObject Type="Embed" ProgID="Visio.Drawing.15" ShapeID="_x0000_i1026" DrawAspect="Content" ObjectID="_1611692619" r:id="rId11"/>
        </w:object>
      </w:r>
    </w:p>
    <w:p w14:paraId="70116A46" w14:textId="13D1BE07" w:rsidR="00455AF4" w:rsidRPr="00455AF4" w:rsidRDefault="00455AF4" w:rsidP="00455AF4">
      <w:pPr>
        <w:pStyle w:val="Caption"/>
        <w:jc w:val="center"/>
        <w:rPr>
          <w:b w:val="0"/>
          <w:sz w:val="20"/>
        </w:rPr>
      </w:pPr>
      <w:bookmarkStart w:id="13" w:name="_Ref53610779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CA14D6">
        <w:rPr>
          <w:b w:val="0"/>
          <w:noProof/>
          <w:sz w:val="20"/>
        </w:rPr>
        <w:t>2</w:t>
      </w:r>
      <w:r w:rsidRPr="00455AF4">
        <w:rPr>
          <w:b w:val="0"/>
          <w:sz w:val="20"/>
        </w:rPr>
        <w:fldChar w:fldCharType="end"/>
      </w:r>
      <w:bookmarkEnd w:id="13"/>
      <w:r>
        <w:rPr>
          <w:b w:val="0"/>
          <w:sz w:val="20"/>
        </w:rPr>
        <w:t xml:space="preserve">. CU configure </w:t>
      </w:r>
      <w:r w:rsidR="00E65594">
        <w:rPr>
          <w:b w:val="0"/>
          <w:sz w:val="20"/>
        </w:rPr>
        <w:t xml:space="preserve">UL and DL </w:t>
      </w:r>
      <w:r>
        <w:rPr>
          <w:b w:val="0"/>
          <w:sz w:val="20"/>
        </w:rPr>
        <w:t xml:space="preserve">forwarding table </w:t>
      </w:r>
      <w:r w:rsidR="00E65594">
        <w:rPr>
          <w:b w:val="0"/>
          <w:sz w:val="20"/>
        </w:rPr>
        <w:t>for IAB node</w:t>
      </w:r>
      <w:r>
        <w:rPr>
          <w:b w:val="0"/>
          <w:sz w:val="20"/>
        </w:rPr>
        <w:t>.</w:t>
      </w:r>
    </w:p>
    <w:p w14:paraId="10F04353" w14:textId="37F6B985" w:rsidR="00622816" w:rsidRPr="0043264D" w:rsidRDefault="00743043" w:rsidP="0043264D">
      <w:pPr>
        <w:spacing w:beforeLines="50" w:before="120" w:line="300" w:lineRule="auto"/>
        <w:jc w:val="both"/>
        <w:rPr>
          <w:rFonts w:eastAsiaTheme="minorEastAsia"/>
          <w:b/>
          <w:sz w:val="20"/>
          <w:lang w:eastAsia="zh-CN"/>
        </w:rPr>
      </w:pPr>
      <w:r w:rsidRPr="004363F0">
        <w:rPr>
          <w:rFonts w:eastAsia="SimSun"/>
          <w:b/>
          <w:sz w:val="20"/>
          <w:lang w:eastAsia="zh-CN"/>
        </w:rPr>
        <w:t xml:space="preserve">Proposal </w:t>
      </w:r>
      <w:r w:rsidR="00E65594">
        <w:rPr>
          <w:rFonts w:eastAsia="SimSun"/>
          <w:b/>
          <w:sz w:val="20"/>
          <w:lang w:eastAsia="zh-CN"/>
        </w:rPr>
        <w:t>9</w:t>
      </w:r>
      <w:r w:rsidRPr="004363F0">
        <w:rPr>
          <w:rFonts w:eastAsia="SimSun"/>
          <w:b/>
          <w:sz w:val="20"/>
          <w:lang w:eastAsia="zh-CN"/>
        </w:rPr>
        <w:t xml:space="preserve">: </w:t>
      </w:r>
      <w:r w:rsidR="00DB69D2">
        <w:rPr>
          <w:rFonts w:eastAsia="SimSun"/>
          <w:b/>
          <w:sz w:val="20"/>
          <w:lang w:eastAsia="zh-CN"/>
        </w:rPr>
        <w:t xml:space="preserve">The </w:t>
      </w:r>
      <w:r w:rsidRPr="004363F0">
        <w:rPr>
          <w:rFonts w:eastAsia="SimSun"/>
          <w:b/>
          <w:sz w:val="20"/>
          <w:lang w:eastAsia="zh-CN"/>
        </w:rPr>
        <w:t>CU configure</w:t>
      </w:r>
      <w:r w:rsidR="00E65594">
        <w:rPr>
          <w:rFonts w:eastAsia="SimSun"/>
          <w:b/>
          <w:sz w:val="20"/>
          <w:lang w:eastAsia="zh-CN"/>
        </w:rPr>
        <w:t>s</w:t>
      </w:r>
      <w:r w:rsidRPr="004363F0">
        <w:rPr>
          <w:rFonts w:eastAsia="SimSun"/>
          <w:b/>
          <w:sz w:val="20"/>
          <w:lang w:eastAsia="zh-CN"/>
        </w:rPr>
        <w:t xml:space="preserve"> the downlink forwarding table to DU (incl. IAB-DU and donor DU), and configure</w:t>
      </w:r>
      <w:r w:rsidR="00E65594">
        <w:rPr>
          <w:rFonts w:eastAsia="SimSun"/>
          <w:b/>
          <w:sz w:val="20"/>
          <w:lang w:eastAsia="zh-CN"/>
        </w:rPr>
        <w:t>s</w:t>
      </w:r>
      <w:r w:rsidRPr="004363F0">
        <w:rPr>
          <w:rFonts w:eastAsia="SimSun"/>
          <w:b/>
          <w:sz w:val="20"/>
          <w:lang w:eastAsia="zh-CN"/>
        </w:rPr>
        <w:t xml:space="preserve"> the uplink forwarding table to MT part of IAB node.</w:t>
      </w:r>
    </w:p>
    <w:bookmarkEnd w:id="6"/>
    <w:bookmarkEnd w:id="7"/>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0F26A67"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14" w:name="OLE_LINK95"/>
      <w:bookmarkStart w:id="15" w:name="OLE_LINK96"/>
      <w:r w:rsidR="00687127" w:rsidRPr="00F13442">
        <w:rPr>
          <w:rFonts w:eastAsia="SimSun"/>
          <w:sz w:val="20"/>
          <w:lang w:eastAsia="zh-CN"/>
        </w:rPr>
        <w:t xml:space="preserve"> </w:t>
      </w:r>
      <w:bookmarkEnd w:id="14"/>
      <w:bookmarkEnd w:id="15"/>
      <w:r w:rsidR="00C31717">
        <w:rPr>
          <w:rFonts w:eastAsia="SimSun"/>
          <w:sz w:val="20"/>
          <w:lang w:eastAsia="zh-CN"/>
        </w:rPr>
        <w:t xml:space="preserve">the </w:t>
      </w:r>
      <w:r w:rsidR="007224D1">
        <w:rPr>
          <w:rFonts w:eastAsia="SimSun"/>
          <w:sz w:val="20"/>
          <w:lang w:eastAsia="zh-CN"/>
        </w:rPr>
        <w:t xml:space="preserve">management of </w:t>
      </w:r>
      <w:r w:rsidR="00743043">
        <w:rPr>
          <w:rFonts w:eastAsia="SimSun"/>
          <w:sz w:val="20"/>
          <w:lang w:eastAsia="zh-CN"/>
        </w:rPr>
        <w:t>routing configuration and update for IAB networks</w:t>
      </w:r>
      <w:r w:rsidR="00561404">
        <w:rPr>
          <w:rFonts w:eastAsia="SimSun"/>
          <w:sz w:val="20"/>
          <w:lang w:eastAsia="zh-CN"/>
        </w:rPr>
        <w:t xml:space="preserve">, </w:t>
      </w:r>
      <w:r w:rsidR="007224D1">
        <w:rPr>
          <w:rFonts w:eastAsia="SimSun"/>
          <w:sz w:val="20"/>
          <w:lang w:eastAsia="zh-CN"/>
        </w:rPr>
        <w:t>then</w:t>
      </w:r>
      <w:r w:rsidR="00561404">
        <w:rPr>
          <w:rFonts w:eastAsia="SimSun"/>
          <w:sz w:val="20"/>
          <w:lang w:eastAsia="zh-CN"/>
        </w:rPr>
        <w:t xml:space="preserve"> we draw the following observations and proposals</w:t>
      </w:r>
      <w:r w:rsidR="00B702A1">
        <w:rPr>
          <w:rFonts w:eastAsia="SimSun"/>
          <w:sz w:val="20"/>
          <w:lang w:eastAsia="zh-CN"/>
        </w:rPr>
        <w:t>:</w:t>
      </w:r>
    </w:p>
    <w:p w14:paraId="00245275" w14:textId="77777777" w:rsidR="0053155B" w:rsidRDefault="0053155B" w:rsidP="0053155B">
      <w:pPr>
        <w:spacing w:beforeLines="50" w:before="120" w:line="300" w:lineRule="auto"/>
        <w:jc w:val="both"/>
        <w:rPr>
          <w:rFonts w:eastAsiaTheme="minorEastAsia"/>
          <w:b/>
          <w:sz w:val="20"/>
          <w:lang w:eastAsia="zh-CN"/>
        </w:rPr>
      </w:pPr>
      <w:r w:rsidRPr="00794F7F">
        <w:rPr>
          <w:rFonts w:eastAsiaTheme="minorEastAsia"/>
          <w:b/>
          <w:sz w:val="20"/>
          <w:lang w:eastAsia="zh-CN"/>
        </w:rPr>
        <w:t xml:space="preserve">Observation 1: </w:t>
      </w:r>
      <w:r>
        <w:rPr>
          <w:rFonts w:eastAsiaTheme="minorEastAsia"/>
          <w:b/>
          <w:sz w:val="20"/>
          <w:lang w:eastAsia="zh-CN"/>
        </w:rPr>
        <w:t>T</w:t>
      </w:r>
      <w:r w:rsidRPr="00794F7F">
        <w:rPr>
          <w:rFonts w:eastAsiaTheme="minorEastAsia"/>
          <w:b/>
          <w:sz w:val="20"/>
          <w:lang w:eastAsia="zh-CN"/>
        </w:rPr>
        <w:t xml:space="preserve">he destination node ID </w:t>
      </w:r>
      <w:r>
        <w:rPr>
          <w:rFonts w:eastAsiaTheme="minorEastAsia"/>
          <w:b/>
          <w:sz w:val="20"/>
          <w:lang w:eastAsia="zh-CN"/>
        </w:rPr>
        <w:t xml:space="preserve">is </w:t>
      </w:r>
      <w:r w:rsidRPr="00794F7F">
        <w:rPr>
          <w:rFonts w:eastAsiaTheme="minorEastAsia"/>
          <w:b/>
          <w:sz w:val="20"/>
          <w:lang w:eastAsia="zh-CN"/>
        </w:rPr>
        <w:t>only useful for routing in wireless backhaul links, not for the access link</w:t>
      </w:r>
      <w:r>
        <w:rPr>
          <w:rFonts w:eastAsiaTheme="minorEastAsia"/>
          <w:b/>
          <w:sz w:val="20"/>
          <w:lang w:eastAsia="zh-CN"/>
        </w:rPr>
        <w:t>.</w:t>
      </w:r>
    </w:p>
    <w:p w14:paraId="190546E7" w14:textId="3178609C" w:rsidR="00F82F70" w:rsidRDefault="0053155B" w:rsidP="00F82F70">
      <w:pPr>
        <w:spacing w:beforeLines="50" w:before="120" w:line="300" w:lineRule="auto"/>
        <w:jc w:val="both"/>
        <w:rPr>
          <w:rFonts w:eastAsiaTheme="minorEastAsia"/>
          <w:b/>
          <w:sz w:val="20"/>
          <w:lang w:eastAsia="zh-CN"/>
        </w:rPr>
      </w:pPr>
      <w:r>
        <w:rPr>
          <w:rFonts w:eastAsiaTheme="minorEastAsia"/>
          <w:b/>
          <w:sz w:val="20"/>
          <w:lang w:eastAsia="zh-CN"/>
        </w:rPr>
        <w:t>Observation 2: Information in F1* packet (e.g. GTP TEID for F1*-U, DU F1AP UE ID for F1*-C)</w:t>
      </w:r>
      <w:r w:rsidRPr="00794F7F">
        <w:rPr>
          <w:rFonts w:eastAsiaTheme="minorEastAsia"/>
          <w:b/>
          <w:sz w:val="20"/>
          <w:lang w:eastAsia="zh-CN"/>
        </w:rPr>
        <w:t xml:space="preserve"> </w:t>
      </w:r>
      <w:r>
        <w:rPr>
          <w:rFonts w:eastAsiaTheme="minorEastAsia"/>
          <w:b/>
          <w:sz w:val="20"/>
          <w:lang w:eastAsia="zh-CN"/>
        </w:rPr>
        <w:t>can be used by access IAB node to identify UE</w:t>
      </w:r>
      <w:r w:rsidR="00F82F70">
        <w:rPr>
          <w:rFonts w:eastAsiaTheme="minorEastAsia"/>
          <w:b/>
          <w:sz w:val="20"/>
          <w:lang w:eastAsia="zh-CN"/>
        </w:rPr>
        <w:t>.</w:t>
      </w:r>
    </w:p>
    <w:p w14:paraId="0AF8F631" w14:textId="33B0492A" w:rsidR="00F82F70" w:rsidRPr="00F1263C" w:rsidRDefault="0053155B" w:rsidP="00F82F70">
      <w:pPr>
        <w:spacing w:beforeLines="50" w:before="120" w:line="300" w:lineRule="auto"/>
        <w:jc w:val="both"/>
        <w:rPr>
          <w:rFonts w:eastAsiaTheme="minorEastAsia"/>
          <w:b/>
          <w:sz w:val="20"/>
          <w:lang w:eastAsia="zh-CN"/>
        </w:rPr>
      </w:pPr>
      <w:r w:rsidRPr="00F1263C">
        <w:rPr>
          <w:rFonts w:eastAsiaTheme="minorEastAsia"/>
          <w:b/>
          <w:sz w:val="20"/>
          <w:lang w:eastAsia="zh-CN"/>
        </w:rPr>
        <w:t xml:space="preserve">Observation </w:t>
      </w:r>
      <w:r>
        <w:rPr>
          <w:rFonts w:eastAsiaTheme="minorEastAsia"/>
          <w:b/>
          <w:sz w:val="20"/>
          <w:lang w:eastAsia="zh-CN"/>
        </w:rPr>
        <w:t>3</w:t>
      </w:r>
      <w:r w:rsidRPr="00F1263C">
        <w:rPr>
          <w:rFonts w:eastAsiaTheme="minorEastAsia"/>
          <w:b/>
          <w:sz w:val="20"/>
          <w:lang w:eastAsia="zh-CN"/>
        </w:rPr>
        <w:t>: Using IAB node as destination node will show more advantages when we consider the forwarding table size and update frequency of forwarding table when compared to the option using UE as destination node</w:t>
      </w:r>
      <w:r w:rsidR="00F82F70" w:rsidRPr="00F1263C">
        <w:rPr>
          <w:rFonts w:eastAsiaTheme="minorEastAsia"/>
          <w:b/>
          <w:sz w:val="20"/>
          <w:lang w:eastAsia="zh-CN"/>
        </w:rPr>
        <w:t>.</w:t>
      </w:r>
    </w:p>
    <w:p w14:paraId="124E266D" w14:textId="6ED78984" w:rsidR="00743043" w:rsidRDefault="0053155B" w:rsidP="00743043">
      <w:pPr>
        <w:spacing w:beforeLines="50" w:before="120" w:line="300" w:lineRule="auto"/>
        <w:jc w:val="both"/>
        <w:rPr>
          <w:rFonts w:eastAsiaTheme="minorEastAsia"/>
          <w:b/>
          <w:sz w:val="20"/>
          <w:lang w:eastAsia="zh-CN"/>
        </w:rPr>
      </w:pPr>
      <w:r w:rsidRPr="00325D82">
        <w:rPr>
          <w:rFonts w:eastAsiaTheme="minorEastAsia"/>
          <w:b/>
          <w:sz w:val="20"/>
          <w:lang w:eastAsia="zh-CN"/>
        </w:rPr>
        <w:t xml:space="preserve">Observation </w:t>
      </w:r>
      <w:r>
        <w:rPr>
          <w:rFonts w:eastAsiaTheme="minorEastAsia"/>
          <w:b/>
          <w:sz w:val="20"/>
          <w:lang w:eastAsia="zh-CN"/>
        </w:rPr>
        <w:t>4</w:t>
      </w:r>
      <w:r w:rsidRPr="00325D82">
        <w:rPr>
          <w:rFonts w:eastAsiaTheme="minorEastAsia"/>
          <w:b/>
          <w:sz w:val="20"/>
          <w:lang w:eastAsia="zh-CN"/>
        </w:rPr>
        <w:t>: C</w:t>
      </w:r>
      <w:r>
        <w:rPr>
          <w:rFonts w:eastAsiaTheme="minorEastAsia"/>
          <w:b/>
          <w:sz w:val="20"/>
          <w:lang w:eastAsia="zh-CN"/>
        </w:rPr>
        <w:t>-</w:t>
      </w:r>
      <w:r w:rsidRPr="00325D82">
        <w:rPr>
          <w:rFonts w:eastAsiaTheme="minorEastAsia"/>
          <w:b/>
          <w:sz w:val="20"/>
          <w:lang w:eastAsia="zh-CN"/>
        </w:rPr>
        <w:t>RNTI of IAB node’s MT part is not suit</w:t>
      </w:r>
      <w:r>
        <w:rPr>
          <w:rFonts w:eastAsiaTheme="minorEastAsia"/>
          <w:b/>
          <w:sz w:val="20"/>
          <w:lang w:eastAsia="zh-CN"/>
        </w:rPr>
        <w:t>able</w:t>
      </w:r>
      <w:r w:rsidRPr="00325D82">
        <w:rPr>
          <w:rFonts w:eastAsiaTheme="minorEastAsia"/>
          <w:b/>
          <w:sz w:val="20"/>
          <w:lang w:eastAsia="zh-CN"/>
        </w:rPr>
        <w:t xml:space="preserve"> for routing in </w:t>
      </w:r>
      <w:r>
        <w:rPr>
          <w:rFonts w:eastAsiaTheme="minorEastAsia"/>
          <w:b/>
          <w:sz w:val="20"/>
          <w:lang w:eastAsia="zh-CN"/>
        </w:rPr>
        <w:t xml:space="preserve">the </w:t>
      </w:r>
      <w:r w:rsidRPr="00325D82">
        <w:rPr>
          <w:rFonts w:eastAsiaTheme="minorEastAsia"/>
          <w:b/>
          <w:sz w:val="20"/>
          <w:lang w:eastAsia="zh-CN"/>
        </w:rPr>
        <w:t>RAN part</w:t>
      </w:r>
      <w:r>
        <w:rPr>
          <w:rFonts w:eastAsiaTheme="minorEastAsia"/>
          <w:b/>
          <w:sz w:val="20"/>
          <w:lang w:eastAsia="zh-CN"/>
        </w:rPr>
        <w:t xml:space="preserve"> of the IAB network</w:t>
      </w:r>
      <w:r w:rsidR="00F23E0C">
        <w:rPr>
          <w:rFonts w:eastAsiaTheme="minorEastAsia"/>
          <w:b/>
          <w:sz w:val="20"/>
          <w:lang w:eastAsia="zh-CN"/>
        </w:rPr>
        <w:t>.</w:t>
      </w:r>
    </w:p>
    <w:p w14:paraId="1FB3E705" w14:textId="02022148" w:rsidR="00F23E0C" w:rsidRPr="00F1263C" w:rsidRDefault="0053155B" w:rsidP="00F23E0C">
      <w:pPr>
        <w:spacing w:beforeLines="50" w:before="120" w:line="300" w:lineRule="auto"/>
        <w:jc w:val="both"/>
        <w:rPr>
          <w:sz w:val="20"/>
          <w:lang w:eastAsia="zh-CN"/>
        </w:rPr>
      </w:pPr>
      <w:r w:rsidRPr="00F1263C">
        <w:rPr>
          <w:b/>
          <w:sz w:val="20"/>
          <w:lang w:eastAsia="zh-CN"/>
        </w:rPr>
        <w:t xml:space="preserve">Proposal 1: For </w:t>
      </w:r>
      <w:r w:rsidRPr="0043264D">
        <w:rPr>
          <w:rFonts w:eastAsiaTheme="minorEastAsia"/>
          <w:b/>
          <w:sz w:val="20"/>
          <w:lang w:eastAsia="zh-CN"/>
        </w:rPr>
        <w:t>downlink</w:t>
      </w:r>
      <w:r>
        <w:rPr>
          <w:b/>
          <w:sz w:val="20"/>
          <w:lang w:eastAsia="zh-CN"/>
        </w:rPr>
        <w:t xml:space="preserve"> </w:t>
      </w:r>
      <w:r w:rsidRPr="00F1263C">
        <w:rPr>
          <w:b/>
          <w:sz w:val="20"/>
          <w:lang w:eastAsia="zh-CN"/>
        </w:rPr>
        <w:t>packet forwarding</w:t>
      </w:r>
      <w:r>
        <w:rPr>
          <w:b/>
          <w:sz w:val="20"/>
          <w:lang w:eastAsia="zh-CN"/>
        </w:rPr>
        <w:t xml:space="preserve"> of</w:t>
      </w:r>
      <w:r w:rsidRPr="00F1263C">
        <w:rPr>
          <w:b/>
          <w:sz w:val="20"/>
          <w:lang w:eastAsia="zh-CN"/>
        </w:rPr>
        <w:t xml:space="preserve"> both UP and CP, IAB node </w:t>
      </w:r>
      <w:r>
        <w:rPr>
          <w:b/>
          <w:sz w:val="20"/>
          <w:lang w:eastAsia="zh-CN"/>
        </w:rPr>
        <w:t>address</w:t>
      </w:r>
      <w:r w:rsidRPr="00F1263C">
        <w:rPr>
          <w:b/>
          <w:sz w:val="20"/>
          <w:lang w:eastAsia="zh-CN"/>
        </w:rPr>
        <w:t xml:space="preserve"> should be </w:t>
      </w:r>
      <w:r>
        <w:rPr>
          <w:b/>
          <w:sz w:val="20"/>
          <w:lang w:eastAsia="zh-CN"/>
        </w:rPr>
        <w:t>considered</w:t>
      </w:r>
      <w:r w:rsidRPr="00F1263C">
        <w:rPr>
          <w:b/>
          <w:sz w:val="20"/>
          <w:lang w:eastAsia="zh-CN"/>
        </w:rPr>
        <w:t xml:space="preserve"> for route selection in adaptation layer</w:t>
      </w:r>
      <w:r>
        <w:rPr>
          <w:b/>
          <w:sz w:val="20"/>
          <w:lang w:eastAsia="zh-CN"/>
        </w:rPr>
        <w:t xml:space="preserve"> as baseline</w:t>
      </w:r>
      <w:r w:rsidR="00F23E0C" w:rsidRPr="00F1263C">
        <w:rPr>
          <w:b/>
          <w:sz w:val="20"/>
          <w:lang w:eastAsia="zh-CN"/>
        </w:rPr>
        <w:t>.</w:t>
      </w:r>
    </w:p>
    <w:p w14:paraId="54A96292" w14:textId="77777777" w:rsidR="0053155B" w:rsidRPr="0053155B" w:rsidRDefault="0053155B" w:rsidP="0053155B">
      <w:pPr>
        <w:spacing w:beforeLines="50" w:before="120" w:line="300" w:lineRule="auto"/>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 xml:space="preserve">roposal </w:t>
      </w:r>
      <w:r>
        <w:rPr>
          <w:rFonts w:eastAsiaTheme="minorEastAsia"/>
          <w:b/>
          <w:sz w:val="20"/>
          <w:lang w:eastAsia="zh-CN"/>
        </w:rPr>
        <w:t>2: For uplink packet for</w:t>
      </w:r>
      <w:r>
        <w:rPr>
          <w:rFonts w:eastAsiaTheme="minorEastAsia" w:hint="eastAsia"/>
          <w:b/>
          <w:sz w:val="20"/>
          <w:lang w:eastAsia="zh-CN"/>
        </w:rPr>
        <w:t>warding</w:t>
      </w:r>
      <w:r>
        <w:rPr>
          <w:rFonts w:eastAsiaTheme="minorEastAsia"/>
          <w:b/>
          <w:sz w:val="20"/>
          <w:lang w:eastAsia="zh-CN"/>
        </w:rPr>
        <w:t>, whether routing address is needed should be decided by RAN2.</w:t>
      </w:r>
    </w:p>
    <w:p w14:paraId="00EE85D9" w14:textId="37EAB259" w:rsidR="00F23E0C" w:rsidRDefault="0053155B" w:rsidP="00F23E0C">
      <w:pPr>
        <w:spacing w:beforeLines="50" w:before="120" w:line="300" w:lineRule="auto"/>
        <w:jc w:val="both"/>
        <w:rPr>
          <w:rFonts w:ascii="Calibri" w:hAnsi="Calibri" w:cs="Calibri"/>
          <w:lang w:eastAsia="zh-CN"/>
        </w:rPr>
      </w:pPr>
      <w:r w:rsidRPr="00F1263C">
        <w:rPr>
          <w:b/>
          <w:sz w:val="20"/>
          <w:lang w:eastAsia="zh-CN"/>
        </w:rPr>
        <w:t xml:space="preserve">Proposal </w:t>
      </w:r>
      <w:r>
        <w:rPr>
          <w:b/>
          <w:sz w:val="20"/>
          <w:lang w:eastAsia="zh-CN"/>
        </w:rPr>
        <w:t>3</w:t>
      </w:r>
      <w:r w:rsidRPr="00F1263C">
        <w:rPr>
          <w:b/>
          <w:sz w:val="20"/>
          <w:lang w:eastAsia="zh-CN"/>
        </w:rPr>
        <w:t>: For</w:t>
      </w:r>
      <w:r>
        <w:rPr>
          <w:b/>
          <w:sz w:val="20"/>
          <w:lang w:eastAsia="zh-CN"/>
        </w:rPr>
        <w:t xml:space="preserve"> uplink </w:t>
      </w:r>
      <w:r w:rsidRPr="00F1263C">
        <w:rPr>
          <w:b/>
          <w:sz w:val="20"/>
          <w:lang w:eastAsia="zh-CN"/>
        </w:rPr>
        <w:t xml:space="preserve">packet forwarding </w:t>
      </w:r>
      <w:r>
        <w:rPr>
          <w:b/>
          <w:sz w:val="20"/>
          <w:lang w:eastAsia="zh-CN"/>
        </w:rPr>
        <w:t xml:space="preserve">of </w:t>
      </w:r>
      <w:r w:rsidRPr="00F1263C">
        <w:rPr>
          <w:b/>
          <w:sz w:val="20"/>
          <w:lang w:eastAsia="zh-CN"/>
        </w:rPr>
        <w:t xml:space="preserve">both UP and CP, </w:t>
      </w:r>
      <w:r>
        <w:rPr>
          <w:b/>
          <w:bCs/>
          <w:sz w:val="20"/>
        </w:rPr>
        <w:t>if BH redundancy is supported, then the IAB donor address should be used for route selection in the adaptation layer</w:t>
      </w:r>
      <w:r w:rsidR="00F23E0C" w:rsidRPr="00F1263C">
        <w:rPr>
          <w:b/>
          <w:sz w:val="20"/>
          <w:lang w:eastAsia="zh-CN"/>
        </w:rPr>
        <w:t>.</w:t>
      </w:r>
      <w:r w:rsidR="00F23E0C">
        <w:rPr>
          <w:rFonts w:ascii="Calibri" w:hAnsi="Calibri" w:cs="Calibri"/>
          <w:lang w:eastAsia="zh-CN"/>
        </w:rPr>
        <w:t xml:space="preserve"> </w:t>
      </w:r>
    </w:p>
    <w:p w14:paraId="0364DC99" w14:textId="77777777" w:rsidR="0053155B" w:rsidRDefault="0053155B" w:rsidP="0053155B">
      <w:pPr>
        <w:spacing w:after="160"/>
        <w:rPr>
          <w:rFonts w:eastAsiaTheme="minorEastAsia"/>
          <w:b/>
          <w:sz w:val="20"/>
          <w:lang w:eastAsia="zh-CN"/>
        </w:rPr>
      </w:pPr>
      <w:r>
        <w:rPr>
          <w:rFonts w:eastAsiaTheme="minorEastAsia"/>
          <w:b/>
          <w:sz w:val="20"/>
          <w:lang w:eastAsia="zh-CN"/>
        </w:rPr>
        <w:t>Proposal 4: The routing address used for routing across wireless backhaul links is carried in adaptation layer header.</w:t>
      </w:r>
    </w:p>
    <w:p w14:paraId="4F6F7E39" w14:textId="77777777" w:rsidR="0053155B" w:rsidRPr="00325D82" w:rsidRDefault="0053155B" w:rsidP="0053155B">
      <w:pPr>
        <w:spacing w:after="160"/>
        <w:rPr>
          <w:rFonts w:eastAsiaTheme="minorEastAsia"/>
          <w:b/>
          <w:sz w:val="20"/>
          <w:lang w:eastAsia="zh-CN"/>
        </w:rPr>
      </w:pPr>
      <w:r>
        <w:rPr>
          <w:rFonts w:eastAsiaTheme="minorEastAsia"/>
          <w:b/>
          <w:sz w:val="20"/>
          <w:lang w:eastAsia="zh-CN"/>
        </w:rPr>
        <w:t>Proposal 5: The routing address of IAB node for routing across wireless backhaul links</w:t>
      </w:r>
      <w:r w:rsidRPr="00325D82">
        <w:rPr>
          <w:rFonts w:eastAsiaTheme="minorEastAsia"/>
          <w:b/>
          <w:sz w:val="20"/>
          <w:lang w:eastAsia="zh-CN"/>
        </w:rPr>
        <w:t xml:space="preserve"> sh</w:t>
      </w:r>
      <w:r>
        <w:rPr>
          <w:rFonts w:eastAsiaTheme="minorEastAsia"/>
          <w:b/>
          <w:sz w:val="20"/>
          <w:lang w:eastAsia="zh-CN"/>
        </w:rPr>
        <w:t>all</w:t>
      </w:r>
      <w:r w:rsidRPr="00325D82">
        <w:rPr>
          <w:rFonts w:eastAsiaTheme="minorEastAsia"/>
          <w:b/>
          <w:sz w:val="20"/>
          <w:lang w:eastAsia="zh-CN"/>
        </w:rPr>
        <w:t xml:space="preserve"> be unique in the serving area of </w:t>
      </w:r>
      <w:r>
        <w:rPr>
          <w:rFonts w:eastAsiaTheme="minorEastAsia"/>
          <w:b/>
          <w:sz w:val="20"/>
          <w:lang w:eastAsia="zh-CN"/>
        </w:rPr>
        <w:t xml:space="preserve">the </w:t>
      </w:r>
      <w:r w:rsidRPr="00325D82">
        <w:rPr>
          <w:rFonts w:eastAsiaTheme="minorEastAsia"/>
          <w:b/>
          <w:sz w:val="20"/>
          <w:lang w:eastAsia="zh-CN"/>
        </w:rPr>
        <w:t>IAB donor.</w:t>
      </w:r>
    </w:p>
    <w:p w14:paraId="1C75BCB6" w14:textId="51112718" w:rsidR="00F23E0C" w:rsidRPr="0086514D" w:rsidRDefault="0053155B" w:rsidP="00F23E0C">
      <w:pPr>
        <w:rPr>
          <w:rFonts w:eastAsiaTheme="minorEastAsia"/>
          <w:lang w:eastAsia="zh-CN"/>
        </w:rPr>
      </w:pPr>
      <w:r w:rsidRPr="00637BE8">
        <w:rPr>
          <w:rFonts w:eastAsiaTheme="minorEastAsia"/>
          <w:b/>
          <w:sz w:val="20"/>
          <w:lang w:eastAsia="zh-CN"/>
        </w:rPr>
        <w:t xml:space="preserve">Proposal </w:t>
      </w:r>
      <w:r>
        <w:rPr>
          <w:rFonts w:eastAsiaTheme="minorEastAsia"/>
          <w:b/>
          <w:sz w:val="20"/>
          <w:lang w:eastAsia="zh-CN"/>
        </w:rPr>
        <w:t>6</w:t>
      </w:r>
      <w:r w:rsidRPr="00637BE8">
        <w:rPr>
          <w:rFonts w:eastAsiaTheme="minorEastAsia"/>
          <w:b/>
          <w:sz w:val="20"/>
          <w:lang w:eastAsia="zh-CN"/>
        </w:rPr>
        <w:t>:</w:t>
      </w:r>
      <w:r>
        <w:rPr>
          <w:rFonts w:eastAsiaTheme="minorEastAsia"/>
          <w:b/>
          <w:sz w:val="20"/>
          <w:lang w:eastAsia="zh-CN"/>
        </w:rPr>
        <w:t xml:space="preserve"> The network configures the routing address for each IAB node, after receiving the IAB indication in the process of IAB node integration</w:t>
      </w:r>
      <w:r w:rsidR="00F23E0C">
        <w:rPr>
          <w:rFonts w:eastAsiaTheme="minorEastAsia"/>
          <w:b/>
          <w:sz w:val="20"/>
          <w:lang w:eastAsia="zh-CN"/>
        </w:rPr>
        <w:t>.</w:t>
      </w:r>
    </w:p>
    <w:p w14:paraId="1B9E008F" w14:textId="695B23F2" w:rsidR="00F23E0C" w:rsidRDefault="0053155B" w:rsidP="00F23E0C">
      <w:pPr>
        <w:rPr>
          <w:rFonts w:eastAsiaTheme="minorEastAsia"/>
          <w:b/>
          <w:sz w:val="20"/>
          <w:lang w:eastAsia="zh-CN"/>
        </w:rPr>
      </w:pPr>
      <w:r w:rsidRPr="00637BE8">
        <w:rPr>
          <w:rFonts w:eastAsiaTheme="minorEastAsia"/>
          <w:b/>
          <w:sz w:val="20"/>
          <w:lang w:eastAsia="zh-CN"/>
        </w:rPr>
        <w:lastRenderedPageBreak/>
        <w:t xml:space="preserve">Proposal </w:t>
      </w:r>
      <w:r>
        <w:rPr>
          <w:rFonts w:eastAsiaTheme="minorEastAsia"/>
          <w:b/>
          <w:sz w:val="20"/>
          <w:lang w:eastAsia="zh-CN"/>
        </w:rPr>
        <w:t>7</w:t>
      </w:r>
      <w:r w:rsidRPr="00637BE8">
        <w:rPr>
          <w:rFonts w:eastAsiaTheme="minorEastAsia"/>
          <w:b/>
          <w:sz w:val="20"/>
          <w:lang w:eastAsia="zh-CN"/>
        </w:rPr>
        <w:t>:</w:t>
      </w:r>
      <w:r>
        <w:rPr>
          <w:rFonts w:eastAsiaTheme="minorEastAsia"/>
          <w:b/>
          <w:sz w:val="20"/>
          <w:lang w:eastAsia="zh-CN"/>
        </w:rPr>
        <w:t xml:space="preserve"> The destination routing address and the next hop node are the basic components for design the forwarding table</w:t>
      </w:r>
      <w:r w:rsidR="00F23E0C">
        <w:rPr>
          <w:rFonts w:eastAsiaTheme="minorEastAsia"/>
          <w:b/>
          <w:sz w:val="20"/>
          <w:lang w:eastAsia="zh-CN"/>
        </w:rPr>
        <w:t>.</w:t>
      </w:r>
    </w:p>
    <w:p w14:paraId="17881D4F" w14:textId="687EDC52" w:rsidR="00F23E0C" w:rsidRPr="0086514D" w:rsidRDefault="0053155B" w:rsidP="00F23E0C">
      <w:pPr>
        <w:rPr>
          <w:rFonts w:eastAsiaTheme="minorEastAsia"/>
          <w:lang w:eastAsia="zh-CN"/>
        </w:rPr>
      </w:pPr>
      <w:r>
        <w:rPr>
          <w:rFonts w:eastAsiaTheme="minorEastAsia"/>
          <w:b/>
          <w:sz w:val="20"/>
          <w:lang w:eastAsia="zh-CN"/>
        </w:rPr>
        <w:t>Proposal 8: Other possible info (e.g. UE context related info) can also be included as input in forwarding table, if multiple routing paths to a same destination node are possible</w:t>
      </w:r>
      <w:r w:rsidR="00F23E0C">
        <w:rPr>
          <w:rFonts w:eastAsiaTheme="minorEastAsia"/>
          <w:b/>
          <w:sz w:val="20"/>
          <w:lang w:eastAsia="zh-CN"/>
        </w:rPr>
        <w:t>.</w:t>
      </w:r>
    </w:p>
    <w:p w14:paraId="43FD6565" w14:textId="76AE699E" w:rsidR="00F23E0C" w:rsidRPr="0043264D" w:rsidRDefault="0053155B" w:rsidP="00F23E0C">
      <w:pPr>
        <w:spacing w:beforeLines="50" w:before="120" w:line="300" w:lineRule="auto"/>
        <w:jc w:val="both"/>
        <w:rPr>
          <w:rFonts w:eastAsiaTheme="minorEastAsia"/>
          <w:b/>
          <w:sz w:val="20"/>
          <w:lang w:eastAsia="zh-CN"/>
        </w:rPr>
      </w:pPr>
      <w:r w:rsidRPr="004363F0">
        <w:rPr>
          <w:rFonts w:eastAsia="SimSun"/>
          <w:b/>
          <w:sz w:val="20"/>
          <w:lang w:eastAsia="zh-CN"/>
        </w:rPr>
        <w:t xml:space="preserve">Proposal </w:t>
      </w:r>
      <w:r>
        <w:rPr>
          <w:rFonts w:eastAsia="SimSun"/>
          <w:b/>
          <w:sz w:val="20"/>
          <w:lang w:eastAsia="zh-CN"/>
        </w:rPr>
        <w:t>9</w:t>
      </w:r>
      <w:r w:rsidRPr="004363F0">
        <w:rPr>
          <w:rFonts w:eastAsia="SimSun"/>
          <w:b/>
          <w:sz w:val="20"/>
          <w:lang w:eastAsia="zh-CN"/>
        </w:rPr>
        <w:t xml:space="preserve">: </w:t>
      </w:r>
      <w:r>
        <w:rPr>
          <w:rFonts w:eastAsia="SimSun"/>
          <w:b/>
          <w:sz w:val="20"/>
          <w:lang w:eastAsia="zh-CN"/>
        </w:rPr>
        <w:t xml:space="preserve">The </w:t>
      </w:r>
      <w:r w:rsidRPr="004363F0">
        <w:rPr>
          <w:rFonts w:eastAsia="SimSun"/>
          <w:b/>
          <w:sz w:val="20"/>
          <w:lang w:eastAsia="zh-CN"/>
        </w:rPr>
        <w:t>CU configure</w:t>
      </w:r>
      <w:r>
        <w:rPr>
          <w:rFonts w:eastAsia="SimSun"/>
          <w:b/>
          <w:sz w:val="20"/>
          <w:lang w:eastAsia="zh-CN"/>
        </w:rPr>
        <w:t>s</w:t>
      </w:r>
      <w:r w:rsidRPr="004363F0">
        <w:rPr>
          <w:rFonts w:eastAsia="SimSun"/>
          <w:b/>
          <w:sz w:val="20"/>
          <w:lang w:eastAsia="zh-CN"/>
        </w:rPr>
        <w:t xml:space="preserve"> the downlink forwarding table to DU (incl. IAB-DU and donor DU), and configure</w:t>
      </w:r>
      <w:r>
        <w:rPr>
          <w:rFonts w:eastAsia="SimSun"/>
          <w:b/>
          <w:sz w:val="20"/>
          <w:lang w:eastAsia="zh-CN"/>
        </w:rPr>
        <w:t>s</w:t>
      </w:r>
      <w:r w:rsidRPr="004363F0">
        <w:rPr>
          <w:rFonts w:eastAsia="SimSun"/>
          <w:b/>
          <w:sz w:val="20"/>
          <w:lang w:eastAsia="zh-CN"/>
        </w:rPr>
        <w:t xml:space="preserve"> the uplink forwarding table to MT part of IAB node</w:t>
      </w:r>
      <w:r w:rsidR="00F23E0C" w:rsidRPr="004363F0">
        <w:rPr>
          <w:rFonts w:eastAsia="SimSun"/>
          <w:b/>
          <w:sz w:val="20"/>
          <w:lang w:eastAsia="zh-CN"/>
        </w:rPr>
        <w:t>.</w:t>
      </w:r>
    </w:p>
    <w:p w14:paraId="1DF14DB8" w14:textId="2005DA8C" w:rsidR="00743043" w:rsidRPr="00F23E0C" w:rsidRDefault="00743043" w:rsidP="00743043">
      <w:pPr>
        <w:spacing w:beforeLines="50" w:before="120" w:line="300" w:lineRule="auto"/>
        <w:jc w:val="both"/>
        <w:rPr>
          <w:rFonts w:eastAsia="SimSun"/>
          <w:b/>
          <w:sz w:val="20"/>
          <w:lang w:eastAsia="zh-CN"/>
        </w:rPr>
      </w:pPr>
    </w:p>
    <w:p w14:paraId="7FCB6974" w14:textId="77777777" w:rsidR="00516701" w:rsidRPr="00F13442" w:rsidRDefault="00516701"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77777777" w:rsidR="002E6C52" w:rsidRPr="00F11081" w:rsidRDefault="002E6C52" w:rsidP="002E6C52">
      <w:pPr>
        <w:pStyle w:val="ListParagraph"/>
        <w:numPr>
          <w:ilvl w:val="0"/>
          <w:numId w:val="35"/>
        </w:numPr>
        <w:ind w:left="420" w:firstLineChars="0"/>
        <w:jc w:val="both"/>
        <w:rPr>
          <w:sz w:val="20"/>
          <w:lang w:eastAsia="zh-CN"/>
        </w:rPr>
      </w:pPr>
      <w:bookmarkStart w:id="16" w:name="_Ref536038061"/>
      <w:bookmarkStart w:id="17" w:name="_Ref535939702"/>
      <w:r w:rsidRPr="00F11081">
        <w:rPr>
          <w:rFonts w:hint="eastAsia"/>
          <w:sz w:val="20"/>
          <w:lang w:eastAsia="zh-CN"/>
        </w:rPr>
        <w:t>RP-182882, New WID: Integrated Access and Backhaul for NR</w:t>
      </w:r>
      <w:r>
        <w:rPr>
          <w:rFonts w:hint="eastAsia"/>
          <w:sz w:val="20"/>
          <w:lang w:eastAsia="zh-CN"/>
        </w:rPr>
        <w:t xml:space="preserve">, </w:t>
      </w:r>
      <w:r w:rsidRPr="00F11081">
        <w:rPr>
          <w:rFonts w:hint="eastAsia"/>
          <w:sz w:val="20"/>
          <w:lang w:eastAsia="zh-CN"/>
        </w:rPr>
        <w:t>Qualcomm.</w:t>
      </w:r>
      <w:bookmarkEnd w:id="16"/>
    </w:p>
    <w:p w14:paraId="4EC5D353" w14:textId="6D868204" w:rsidR="004F0F93" w:rsidRDefault="00366459" w:rsidP="00885979">
      <w:pPr>
        <w:pStyle w:val="ListParagraph"/>
        <w:numPr>
          <w:ilvl w:val="0"/>
          <w:numId w:val="35"/>
        </w:numPr>
        <w:ind w:left="420" w:firstLineChars="0"/>
        <w:jc w:val="both"/>
        <w:rPr>
          <w:sz w:val="20"/>
          <w:lang w:eastAsia="zh-CN"/>
        </w:rPr>
      </w:pPr>
      <w:bookmarkStart w:id="18" w:name="_Ref536091471"/>
      <w:r>
        <w:rPr>
          <w:sz w:val="20"/>
          <w:lang w:eastAsia="zh-CN"/>
        </w:rPr>
        <w:t>3GPP TR 38.874 v1</w:t>
      </w:r>
      <w:r w:rsidR="00232D98">
        <w:rPr>
          <w:sz w:val="20"/>
          <w:lang w:val="en-US" w:eastAsia="zh-CN"/>
        </w:rPr>
        <w:t>6</w:t>
      </w:r>
      <w:r>
        <w:rPr>
          <w:sz w:val="20"/>
          <w:lang w:eastAsia="zh-CN"/>
        </w:rPr>
        <w:t>.0.0, Study on Integrated Access and Backhaul</w:t>
      </w:r>
      <w:r w:rsidR="004F0F93">
        <w:rPr>
          <w:sz w:val="20"/>
          <w:lang w:eastAsia="zh-CN"/>
        </w:rPr>
        <w:t>.</w:t>
      </w:r>
      <w:bookmarkEnd w:id="17"/>
      <w:bookmarkEnd w:id="18"/>
    </w:p>
    <w:p w14:paraId="68739854" w14:textId="18F19CD0" w:rsidR="00455AF4" w:rsidRDefault="00CC34D5" w:rsidP="00CC34D5">
      <w:pPr>
        <w:pStyle w:val="ListParagraph"/>
        <w:numPr>
          <w:ilvl w:val="0"/>
          <w:numId w:val="35"/>
        </w:numPr>
        <w:ind w:left="450" w:firstLineChars="0" w:hanging="450"/>
        <w:jc w:val="both"/>
        <w:rPr>
          <w:sz w:val="20"/>
          <w:lang w:eastAsia="zh-CN"/>
        </w:rPr>
      </w:pPr>
      <w:bookmarkStart w:id="19" w:name="_Ref536108033"/>
      <w:r w:rsidRPr="00CC34D5">
        <w:rPr>
          <w:sz w:val="20"/>
          <w:lang w:eastAsia="zh-CN"/>
        </w:rPr>
        <w:t>R2-1901829</w:t>
      </w:r>
      <w:r w:rsidR="00455AF4">
        <w:rPr>
          <w:sz w:val="20"/>
          <w:lang w:eastAsia="zh-CN"/>
        </w:rPr>
        <w:t xml:space="preserve">, </w:t>
      </w:r>
      <w:r>
        <w:rPr>
          <w:sz w:val="20"/>
          <w:lang w:val="en-US" w:eastAsia="zh-CN"/>
        </w:rPr>
        <w:t>A</w:t>
      </w:r>
      <w:proofErr w:type="spellStart"/>
      <w:r w:rsidR="00455AF4" w:rsidRPr="00455AF4">
        <w:rPr>
          <w:sz w:val="20"/>
          <w:lang w:eastAsia="zh-CN"/>
        </w:rPr>
        <w:t>daptation</w:t>
      </w:r>
      <w:proofErr w:type="spellEnd"/>
      <w:r w:rsidR="00455AF4" w:rsidRPr="00455AF4">
        <w:rPr>
          <w:sz w:val="20"/>
          <w:lang w:eastAsia="zh-CN"/>
        </w:rPr>
        <w:t xml:space="preserve"> layer modelling</w:t>
      </w:r>
      <w:r w:rsidR="00455AF4">
        <w:rPr>
          <w:sz w:val="20"/>
          <w:lang w:eastAsia="zh-CN"/>
        </w:rPr>
        <w:t>,</w:t>
      </w:r>
      <w:r w:rsidR="00455AF4" w:rsidRPr="00455AF4">
        <w:rPr>
          <w:sz w:val="20"/>
          <w:lang w:eastAsia="zh-CN"/>
        </w:rPr>
        <w:t xml:space="preserve"> </w:t>
      </w:r>
      <w:r w:rsidR="00455AF4">
        <w:rPr>
          <w:sz w:val="20"/>
          <w:lang w:eastAsia="zh-CN"/>
        </w:rPr>
        <w:t xml:space="preserve">Huawei, </w:t>
      </w:r>
      <w:proofErr w:type="spellStart"/>
      <w:r w:rsidR="00455AF4">
        <w:rPr>
          <w:sz w:val="20"/>
          <w:lang w:eastAsia="zh-CN"/>
        </w:rPr>
        <w:t>HiSilicon</w:t>
      </w:r>
      <w:proofErr w:type="spellEnd"/>
      <w:r w:rsidR="00455AF4">
        <w:rPr>
          <w:sz w:val="20"/>
          <w:lang w:eastAsia="zh-CN"/>
        </w:rPr>
        <w:t>.</w:t>
      </w:r>
      <w:bookmarkEnd w:id="19"/>
    </w:p>
    <w:p w14:paraId="69B3A43A" w14:textId="77777777" w:rsidR="00F11081" w:rsidRPr="00455AF4" w:rsidRDefault="00F11081" w:rsidP="00F11081">
      <w:pPr>
        <w:jc w:val="both"/>
        <w:rPr>
          <w:rFonts w:eastAsiaTheme="minorEastAsia"/>
          <w:sz w:val="20"/>
          <w:lang w:val="x-none" w:eastAsia="zh-CN"/>
        </w:rPr>
      </w:pPr>
    </w:p>
    <w:p w14:paraId="03AA28EC" w14:textId="77777777" w:rsidR="004F0F93" w:rsidRPr="00885979" w:rsidRDefault="004F0F93" w:rsidP="004F0F93">
      <w:pPr>
        <w:pStyle w:val="ListParagraph"/>
        <w:ind w:left="420" w:firstLineChars="0" w:firstLine="0"/>
        <w:jc w:val="both"/>
        <w:rPr>
          <w:sz w:val="20"/>
          <w:lang w:eastAsia="zh-CN"/>
        </w:rPr>
      </w:pPr>
    </w:p>
    <w:p w14:paraId="2930E747" w14:textId="77777777" w:rsidR="00F9483C" w:rsidRPr="00455AF4" w:rsidRDefault="00F9483C" w:rsidP="00F9483C">
      <w:pPr>
        <w:pStyle w:val="ListParagraph"/>
        <w:ind w:left="699" w:firstLineChars="0" w:firstLine="0"/>
        <w:jc w:val="both"/>
        <w:rPr>
          <w:sz w:val="20"/>
          <w:lang w:eastAsia="zh-CN"/>
        </w:rPr>
      </w:pPr>
    </w:p>
    <w:sectPr w:rsidR="00F9483C" w:rsidRPr="00455AF4" w:rsidSect="00D87D58">
      <w:footerReference w:type="default" r:id="rId12"/>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9A077" w14:textId="77777777" w:rsidR="00C73864" w:rsidRDefault="00C73864">
      <w:r>
        <w:separator/>
      </w:r>
    </w:p>
  </w:endnote>
  <w:endnote w:type="continuationSeparator" w:id="0">
    <w:p w14:paraId="59BD5A0A" w14:textId="77777777" w:rsidR="00C73864" w:rsidRDefault="00C7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Footer"/>
    </w:pPr>
    <w:r w:rsidRPr="00B75678">
      <w:tab/>
      <w:t xml:space="preserve"> </w:t>
    </w:r>
    <w:r>
      <w:fldChar w:fldCharType="begin"/>
    </w:r>
    <w:r>
      <w:instrText xml:space="preserve"> PAGE </w:instrText>
    </w:r>
    <w:r>
      <w:fldChar w:fldCharType="separate"/>
    </w:r>
    <w:r w:rsidR="00CC34D5">
      <w:t>1</w:t>
    </w:r>
    <w:r>
      <w:fldChar w:fldCharType="end"/>
    </w:r>
    <w:r>
      <w:rPr>
        <w:rFonts w:eastAsia="SimSun" w:hint="eastAsia"/>
        <w:lang w:eastAsia="zh-CN"/>
      </w:rPr>
      <w:t>/</w:t>
    </w:r>
    <w:r>
      <w:fldChar w:fldCharType="begin"/>
    </w:r>
    <w:r>
      <w:instrText xml:space="preserve"> NUMPAGES </w:instrText>
    </w:r>
    <w:r>
      <w:fldChar w:fldCharType="separate"/>
    </w:r>
    <w:r w:rsidR="00CC34D5">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CEDDC" w14:textId="77777777" w:rsidR="00C73864" w:rsidRDefault="00C73864">
      <w:r>
        <w:separator/>
      </w:r>
    </w:p>
  </w:footnote>
  <w:footnote w:type="continuationSeparator" w:id="0">
    <w:p w14:paraId="2D427C6C" w14:textId="77777777" w:rsidR="00C73864" w:rsidRDefault="00C738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5"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6"/>
  </w:num>
  <w:num w:numId="23">
    <w:abstractNumId w:val="9"/>
  </w:num>
  <w:num w:numId="24">
    <w:abstractNumId w:val="16"/>
  </w:num>
  <w:num w:numId="25">
    <w:abstractNumId w:val="5"/>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4"/>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3"/>
  </w:num>
  <w:num w:numId="47">
    <w:abstractNumId w:val="15"/>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98"/>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67F"/>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69D2"/>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6A6AB-A92C-4460-A9F0-674EE9DD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5</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Mshalash</cp:lastModifiedBy>
  <cp:revision>3</cp:revision>
  <cp:lastPrinted>2017-01-22T10:11:00Z</cp:lastPrinted>
  <dcterms:created xsi:type="dcterms:W3CDTF">2019-02-14T21:20:00Z</dcterms:created>
  <dcterms:modified xsi:type="dcterms:W3CDTF">2019-02-15T05:36:00Z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(3)jEaNEvhnO8pIWtZFLfSAYjvIgG9u7RzM5RfjIcn0k0l8lcPnaXPd3tWB/JYy5T8U/WaWaluE
Ef2fVAbHAK/YutKo0ebttRo3FLyrXJ5GZmJMn7FunZy2i1cymyssqJPn63bszvof9xjqXbGN
meT3n5bO/GR7CUDTGadprKRdSQa46Q1uhJGZB9aeMPYd/HHcV6nkYXIhbKfsBgW6/TTCe0Kd
hALlpXcmd0HdnnsQW5</vt:lpwstr>
  </property>
  <property fmtid="{D5CDD505-2E9C-101B-9397-08002B2CF9AE}" pid="34" name="_2015_ms_pID_725343_00">
    <vt:lpwstr>_2015_ms_pID_725343</vt:lpwstr>
  </property>
  <property fmtid="{D5CDD505-2E9C-101B-9397-08002B2CF9AE}" pid="35" name="_2015_ms_pID_7253431">
    <vt:lpwstr>g5k0XxJEvlrKaBtVCkFNq+G9e1N0PzNnUGDl2yx9vZJ2hakHPW40sC
XyuzenFt0tcEOVWt4zLc38pu2RA1qtzLcX254oBHsbascYO9ysmzd18iy4R/E4vhFdbsKhv2
o9iLdsHftK81YDl20PtJBZbDI7gE2HsASk2Cs9z8JIwbnqOUIueEz4FVKyEK6hzvl2e/apqx
1NLkf3P5lXTCmu8/ZZhXlYNezd4k7Y2QidvC</vt:lpwstr>
  </property>
  <property fmtid="{D5CDD505-2E9C-101B-9397-08002B2CF9AE}" pid="36" name="_2015_ms_pID_7253431_00">
    <vt:lpwstr>_2015_ms_pID_7253431</vt:lpwstr>
  </property>
  <property fmtid="{D5CDD505-2E9C-101B-9397-08002B2CF9AE}" pid="37" name="_2015_ms_pID_7253432">
    <vt:lpwstr>t+E991nCIhl3H1JJ23XjrR/tS6Mj73mZCfxM
cy157sSO5DEhdI4rDJk891lMAkjJbFyNaYeY9aoNS20bQwNJU1w=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1550173212</vt:lpwstr>
  </property>
</Properties>
</file>